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ED" w:rsidRDefault="00934EED" w:rsidP="00934EED">
      <w:pPr>
        <w:pStyle w:val="Nadpis1"/>
        <w:jc w:val="center"/>
        <w:rPr>
          <w:lang w:val="cs-CZ"/>
        </w:rPr>
      </w:pPr>
      <w:r>
        <w:rPr>
          <w:lang w:val="cs-CZ"/>
        </w:rPr>
        <w:t xml:space="preserve">Smlouva o dílo </w:t>
      </w:r>
    </w:p>
    <w:p w:rsidR="00F10741" w:rsidRPr="00F10741" w:rsidRDefault="00F10741" w:rsidP="00F10741">
      <w:pPr>
        <w:rPr>
          <w:lang w:val="cs-CZ"/>
        </w:rPr>
      </w:pPr>
    </w:p>
    <w:p w:rsidR="00934EED" w:rsidRDefault="00934EED" w:rsidP="00934EED">
      <w:pPr>
        <w:jc w:val="center"/>
        <w:rPr>
          <w:lang w:val="cs-CZ"/>
        </w:rPr>
      </w:pPr>
    </w:p>
    <w:p w:rsidR="00934EED" w:rsidRDefault="00934EED" w:rsidP="00934EED">
      <w:pPr>
        <w:jc w:val="center"/>
        <w:rPr>
          <w:lang w:val="cs-CZ"/>
        </w:rPr>
      </w:pPr>
    </w:p>
    <w:p w:rsidR="00934EED" w:rsidRPr="00934EED" w:rsidRDefault="00934EED" w:rsidP="00934EED">
      <w:pPr>
        <w:jc w:val="center"/>
        <w:rPr>
          <w:lang w:val="cs-CZ"/>
        </w:rPr>
      </w:pPr>
      <w:r w:rsidRPr="00934EED">
        <w:rPr>
          <w:b/>
          <w:lang w:val="cs-CZ"/>
        </w:rPr>
        <w:t>I.</w:t>
      </w:r>
    </w:p>
    <w:p w:rsidR="00934EED" w:rsidRDefault="00934EED" w:rsidP="00934EED">
      <w:pPr>
        <w:jc w:val="center"/>
        <w:rPr>
          <w:lang w:val="en-US"/>
        </w:rPr>
      </w:pPr>
      <w:proofErr w:type="spellStart"/>
      <w:r>
        <w:rPr>
          <w:b/>
          <w:sz w:val="22"/>
          <w:lang w:val="en-US"/>
        </w:rPr>
        <w:t>Smluvní</w:t>
      </w:r>
      <w:proofErr w:type="spellEnd"/>
      <w:r>
        <w:rPr>
          <w:b/>
          <w:sz w:val="22"/>
          <w:lang w:val="en-US"/>
        </w:rPr>
        <w:t xml:space="preserve"> </w:t>
      </w:r>
      <w:proofErr w:type="spellStart"/>
      <w:r>
        <w:rPr>
          <w:b/>
          <w:sz w:val="22"/>
          <w:lang w:val="en-US"/>
        </w:rPr>
        <w:t>strany</w:t>
      </w:r>
      <w:proofErr w:type="spellEnd"/>
      <w:r>
        <w:rPr>
          <w:lang w:val="en-US"/>
        </w:rPr>
        <w:t xml:space="preserve"> </w:t>
      </w:r>
    </w:p>
    <w:p w:rsidR="00934EED" w:rsidRDefault="00934EED" w:rsidP="00934EED">
      <w:pPr>
        <w:jc w:val="center"/>
        <w:rPr>
          <w:lang w:val="en-US"/>
        </w:rPr>
      </w:pPr>
    </w:p>
    <w:p w:rsidR="00934EED" w:rsidRDefault="00934EED" w:rsidP="00934EED">
      <w:pPr>
        <w:tabs>
          <w:tab w:val="left" w:pos="2160"/>
        </w:tabs>
        <w:ind w:left="2160" w:hanging="1451"/>
        <w:rPr>
          <w:b/>
          <w:sz w:val="22"/>
          <w:lang w:val="en-US"/>
        </w:rPr>
      </w:pPr>
      <w:proofErr w:type="spellStart"/>
      <w:r>
        <w:rPr>
          <w:b/>
          <w:sz w:val="22"/>
          <w:lang w:val="en-US"/>
        </w:rPr>
        <w:t>Zhotovitel</w:t>
      </w:r>
      <w:proofErr w:type="spellEnd"/>
      <w:r>
        <w:rPr>
          <w:b/>
          <w:sz w:val="22"/>
          <w:lang w:val="en-US"/>
        </w:rPr>
        <w:t xml:space="preserve">:    </w:t>
      </w:r>
      <w:r>
        <w:rPr>
          <w:b/>
          <w:sz w:val="22"/>
          <w:lang w:val="en-US"/>
        </w:rPr>
        <w:tab/>
        <w:t xml:space="preserve">AQUA TRUCK </w:t>
      </w:r>
      <w:proofErr w:type="spellStart"/>
      <w:r>
        <w:rPr>
          <w:b/>
          <w:sz w:val="22"/>
          <w:lang w:val="en-US"/>
        </w:rPr>
        <w:t>spol</w:t>
      </w:r>
      <w:proofErr w:type="spellEnd"/>
      <w:r>
        <w:rPr>
          <w:b/>
          <w:sz w:val="22"/>
          <w:lang w:val="en-US"/>
        </w:rPr>
        <w:t xml:space="preserve">. </w:t>
      </w:r>
      <w:proofErr w:type="gramStart"/>
      <w:r>
        <w:rPr>
          <w:b/>
          <w:sz w:val="22"/>
          <w:lang w:val="en-US"/>
        </w:rPr>
        <w:t>s</w:t>
      </w:r>
      <w:proofErr w:type="gramEnd"/>
      <w:r>
        <w:rPr>
          <w:b/>
          <w:sz w:val="22"/>
          <w:lang w:val="en-US"/>
        </w:rPr>
        <w:t xml:space="preserve"> </w:t>
      </w:r>
      <w:proofErr w:type="spellStart"/>
      <w:r>
        <w:rPr>
          <w:b/>
          <w:sz w:val="22"/>
          <w:lang w:val="en-US"/>
        </w:rPr>
        <w:t>r.o</w:t>
      </w:r>
      <w:proofErr w:type="spellEnd"/>
      <w:r>
        <w:rPr>
          <w:b/>
          <w:sz w:val="22"/>
          <w:lang w:val="en-US"/>
        </w:rPr>
        <w:t>.</w:t>
      </w:r>
    </w:p>
    <w:p w:rsidR="00934EED" w:rsidRDefault="00934EED" w:rsidP="00956087">
      <w:pPr>
        <w:tabs>
          <w:tab w:val="left" w:pos="2160"/>
        </w:tabs>
        <w:ind w:left="2160" w:hanging="1451"/>
        <w:rPr>
          <w:sz w:val="22"/>
          <w:lang w:val="en-US"/>
        </w:rPr>
      </w:pPr>
      <w:proofErr w:type="spellStart"/>
      <w:r>
        <w:rPr>
          <w:sz w:val="22"/>
          <w:lang w:val="en-US"/>
        </w:rPr>
        <w:t>Sídlo</w:t>
      </w:r>
      <w:proofErr w:type="spellEnd"/>
      <w:r>
        <w:rPr>
          <w:sz w:val="22"/>
          <w:lang w:val="en-US"/>
        </w:rPr>
        <w:t xml:space="preserve">: </w:t>
      </w:r>
      <w:r>
        <w:rPr>
          <w:sz w:val="22"/>
          <w:lang w:val="en-US"/>
        </w:rPr>
        <w:tab/>
      </w:r>
      <w:proofErr w:type="spellStart"/>
      <w:r>
        <w:rPr>
          <w:sz w:val="22"/>
          <w:lang w:val="en-US"/>
        </w:rPr>
        <w:t>Lánská</w:t>
      </w:r>
      <w:proofErr w:type="spellEnd"/>
      <w:r>
        <w:rPr>
          <w:sz w:val="22"/>
          <w:lang w:val="en-US"/>
        </w:rPr>
        <w:t xml:space="preserve"> 336, 281 26 </w:t>
      </w:r>
      <w:proofErr w:type="spellStart"/>
      <w:r>
        <w:rPr>
          <w:sz w:val="22"/>
          <w:lang w:val="en-US"/>
        </w:rPr>
        <w:t>Týnec</w:t>
      </w:r>
      <w:proofErr w:type="spellEnd"/>
      <w:r>
        <w:rPr>
          <w:sz w:val="22"/>
          <w:lang w:val="en-US"/>
        </w:rPr>
        <w:t xml:space="preserve"> </w:t>
      </w:r>
      <w:proofErr w:type="spellStart"/>
      <w:proofErr w:type="gramStart"/>
      <w:r>
        <w:rPr>
          <w:sz w:val="22"/>
          <w:lang w:val="en-US"/>
        </w:rPr>
        <w:t>nad</w:t>
      </w:r>
      <w:proofErr w:type="spellEnd"/>
      <w:proofErr w:type="gramEnd"/>
      <w:r>
        <w:rPr>
          <w:sz w:val="22"/>
          <w:lang w:val="en-US"/>
        </w:rPr>
        <w:t xml:space="preserve"> Labem</w:t>
      </w:r>
    </w:p>
    <w:p w:rsidR="00934EED" w:rsidRPr="00EB0062" w:rsidRDefault="00934EED" w:rsidP="00934EED">
      <w:pPr>
        <w:tabs>
          <w:tab w:val="left" w:pos="2160"/>
        </w:tabs>
        <w:ind w:left="2160" w:hanging="1451"/>
        <w:rPr>
          <w:sz w:val="22"/>
          <w:lang w:val="en-US"/>
        </w:rPr>
      </w:pPr>
      <w:r w:rsidRPr="00EB0062">
        <w:rPr>
          <w:sz w:val="22"/>
          <w:lang w:val="en-US"/>
        </w:rPr>
        <w:t xml:space="preserve">Jednající: </w:t>
      </w:r>
      <w:r w:rsidRPr="00EB0062">
        <w:rPr>
          <w:sz w:val="22"/>
          <w:lang w:val="en-US"/>
        </w:rPr>
        <w:tab/>
        <w:t>Luboš Cenker , jednatel společnosti</w:t>
      </w:r>
    </w:p>
    <w:p w:rsidR="00934EED" w:rsidRPr="00EB0062" w:rsidRDefault="00934EED" w:rsidP="00934EED">
      <w:pPr>
        <w:tabs>
          <w:tab w:val="left" w:pos="2160"/>
        </w:tabs>
        <w:ind w:left="2160" w:hanging="1451"/>
        <w:rPr>
          <w:rFonts w:cs="Arial"/>
          <w:sz w:val="22"/>
          <w:lang w:val="en-US"/>
        </w:rPr>
      </w:pPr>
      <w:r w:rsidRPr="00EB0062">
        <w:rPr>
          <w:sz w:val="22"/>
          <w:lang w:val="en-US"/>
        </w:rPr>
        <w:t xml:space="preserve">IČ: </w:t>
      </w:r>
      <w:r w:rsidRPr="00EB0062">
        <w:rPr>
          <w:sz w:val="22"/>
          <w:lang w:val="en-US"/>
        </w:rPr>
        <w:tab/>
      </w:r>
      <w:r w:rsidRPr="00EB0062">
        <w:rPr>
          <w:rFonts w:cs="Arial"/>
          <w:sz w:val="22"/>
          <w:lang w:val="en-US"/>
        </w:rPr>
        <w:t>24296619</w:t>
      </w:r>
    </w:p>
    <w:p w:rsidR="00934EED" w:rsidRPr="00EB0062" w:rsidRDefault="00934EED" w:rsidP="00934EED">
      <w:pPr>
        <w:tabs>
          <w:tab w:val="left" w:pos="2160"/>
        </w:tabs>
        <w:ind w:left="2160" w:hanging="1451"/>
        <w:rPr>
          <w:rFonts w:cs="Arial"/>
          <w:sz w:val="22"/>
          <w:lang w:val="en-US"/>
        </w:rPr>
      </w:pPr>
      <w:r w:rsidRPr="00EB0062">
        <w:rPr>
          <w:rFonts w:cs="Arial"/>
          <w:sz w:val="22"/>
          <w:lang w:val="en-US"/>
        </w:rPr>
        <w:t xml:space="preserve">DIČ: </w:t>
      </w:r>
      <w:r w:rsidRPr="00EB0062">
        <w:rPr>
          <w:rFonts w:cs="Arial"/>
          <w:sz w:val="22"/>
          <w:lang w:val="en-US"/>
        </w:rPr>
        <w:tab/>
        <w:t>CZ24296619</w:t>
      </w:r>
    </w:p>
    <w:p w:rsidR="00934EED" w:rsidRPr="00EB0062" w:rsidRDefault="00934EED" w:rsidP="00934EED">
      <w:pPr>
        <w:tabs>
          <w:tab w:val="left" w:pos="2160"/>
        </w:tabs>
        <w:ind w:left="2160" w:hanging="1451"/>
        <w:rPr>
          <w:rFonts w:cs="Arial"/>
          <w:sz w:val="22"/>
          <w:lang w:val="en-US"/>
        </w:rPr>
      </w:pPr>
      <w:r w:rsidRPr="00EB0062">
        <w:rPr>
          <w:rFonts w:cs="Arial"/>
          <w:sz w:val="22"/>
          <w:lang w:val="en-US"/>
        </w:rPr>
        <w:t xml:space="preserve">Registrace: </w:t>
      </w:r>
      <w:r w:rsidRPr="00EB0062">
        <w:rPr>
          <w:rFonts w:cs="Arial"/>
          <w:sz w:val="22"/>
          <w:lang w:val="en-US"/>
        </w:rPr>
        <w:tab/>
        <w:t xml:space="preserve">zapsán v obchodním rejstříku u Městského soudu v Praze </w:t>
      </w:r>
    </w:p>
    <w:p w:rsidR="00934EED" w:rsidRDefault="00934EED" w:rsidP="00934EED">
      <w:pPr>
        <w:pStyle w:val="Nadpis2"/>
        <w:tabs>
          <w:tab w:val="left" w:pos="2160"/>
        </w:tabs>
        <w:ind w:left="2160" w:hanging="1451"/>
        <w:rPr>
          <w:rFonts w:cs="Arial"/>
          <w:b w:val="0"/>
          <w:lang w:val="cs-CZ"/>
        </w:rPr>
      </w:pPr>
      <w:r>
        <w:rPr>
          <w:rFonts w:cs="Arial"/>
          <w:b w:val="0"/>
          <w:lang w:val="cs-CZ"/>
        </w:rPr>
        <w:t xml:space="preserve">                   </w:t>
      </w:r>
      <w:r>
        <w:rPr>
          <w:rFonts w:cs="Arial"/>
          <w:b w:val="0"/>
          <w:lang w:val="cs-CZ"/>
        </w:rPr>
        <w:tab/>
        <w:t>oddíl C, vložka 194163</w:t>
      </w:r>
    </w:p>
    <w:p w:rsidR="00934EED" w:rsidRDefault="00934EED" w:rsidP="00934EED">
      <w:pPr>
        <w:ind w:left="709"/>
        <w:rPr>
          <w:sz w:val="22"/>
          <w:lang w:val="cs-CZ"/>
        </w:rPr>
      </w:pPr>
      <w:r>
        <w:rPr>
          <w:sz w:val="22"/>
          <w:lang w:val="cs-CZ"/>
        </w:rPr>
        <w:t xml:space="preserve">Bankovní spojení: </w:t>
      </w:r>
    </w:p>
    <w:p w:rsidR="00934EED" w:rsidRPr="00A05A04" w:rsidRDefault="00934EED" w:rsidP="00934EED">
      <w:pPr>
        <w:ind w:left="709"/>
        <w:rPr>
          <w:sz w:val="22"/>
          <w:lang w:val="cs-CZ"/>
        </w:rPr>
      </w:pPr>
      <w:r>
        <w:rPr>
          <w:sz w:val="22"/>
          <w:lang w:val="cs-CZ"/>
        </w:rPr>
        <w:t xml:space="preserve">Komerční banka, a.s., pobočka Kolín, č. </w:t>
      </w:r>
      <w:proofErr w:type="spellStart"/>
      <w:r>
        <w:rPr>
          <w:sz w:val="22"/>
          <w:lang w:val="cs-CZ"/>
        </w:rPr>
        <w:t>ú</w:t>
      </w:r>
      <w:proofErr w:type="spellEnd"/>
      <w:r>
        <w:rPr>
          <w:sz w:val="22"/>
          <w:lang w:val="cs-CZ"/>
        </w:rPr>
        <w:t xml:space="preserve">. </w:t>
      </w:r>
      <w:r w:rsidRPr="00A05A04">
        <w:rPr>
          <w:rFonts w:cs="Arial"/>
          <w:color w:val="333333"/>
          <w:sz w:val="22"/>
          <w:szCs w:val="18"/>
          <w:lang w:val="cs-CZ"/>
        </w:rPr>
        <w:t xml:space="preserve">v Kč: 107-2296170277/0100 </w:t>
      </w:r>
    </w:p>
    <w:p w:rsidR="00934EED" w:rsidRPr="00A05A04" w:rsidRDefault="00934EED" w:rsidP="00934EED">
      <w:pPr>
        <w:rPr>
          <w:sz w:val="22"/>
          <w:szCs w:val="22"/>
          <w:lang w:val="cs-CZ"/>
        </w:rPr>
      </w:pPr>
      <w:r>
        <w:rPr>
          <w:sz w:val="22"/>
          <w:lang w:val="cs-CZ"/>
        </w:rPr>
        <w:tab/>
        <w:t xml:space="preserve">                                                             </w:t>
      </w:r>
      <w:r>
        <w:rPr>
          <w:rFonts w:cs="Arial"/>
          <w:color w:val="333333"/>
          <w:sz w:val="22"/>
          <w:szCs w:val="22"/>
          <w:lang w:val="cs-CZ"/>
        </w:rPr>
        <w:t xml:space="preserve">č. </w:t>
      </w:r>
      <w:proofErr w:type="spellStart"/>
      <w:r>
        <w:rPr>
          <w:rFonts w:cs="Arial"/>
          <w:color w:val="333333"/>
          <w:sz w:val="22"/>
          <w:szCs w:val="22"/>
          <w:lang w:val="cs-CZ"/>
        </w:rPr>
        <w:t>ú</w:t>
      </w:r>
      <w:proofErr w:type="spellEnd"/>
      <w:r>
        <w:rPr>
          <w:rFonts w:cs="Arial"/>
          <w:color w:val="333333"/>
          <w:sz w:val="22"/>
          <w:szCs w:val="22"/>
          <w:lang w:val="cs-CZ"/>
        </w:rPr>
        <w:t>.</w:t>
      </w:r>
      <w:r w:rsidRPr="00A05A04">
        <w:rPr>
          <w:rFonts w:cs="Arial"/>
          <w:color w:val="333333"/>
          <w:sz w:val="22"/>
          <w:szCs w:val="22"/>
          <w:lang w:val="cs-CZ"/>
        </w:rPr>
        <w:t xml:space="preserve"> v </w:t>
      </w:r>
      <w:proofErr w:type="gramStart"/>
      <w:r w:rsidRPr="00A05A04">
        <w:rPr>
          <w:rFonts w:cs="Arial"/>
          <w:color w:val="333333"/>
          <w:sz w:val="22"/>
          <w:szCs w:val="22"/>
          <w:lang w:val="cs-CZ"/>
        </w:rPr>
        <w:t>EUR</w:t>
      </w:r>
      <w:proofErr w:type="gramEnd"/>
      <w:r w:rsidRPr="00A05A04">
        <w:rPr>
          <w:rFonts w:cs="Arial"/>
          <w:color w:val="333333"/>
          <w:sz w:val="22"/>
          <w:szCs w:val="22"/>
          <w:lang w:val="cs-CZ"/>
        </w:rPr>
        <w:t xml:space="preserve">: 107-2471590237/0100 </w:t>
      </w:r>
      <w:r w:rsidRPr="00A05A04">
        <w:rPr>
          <w:sz w:val="22"/>
          <w:szCs w:val="22"/>
          <w:lang w:val="cs-CZ"/>
        </w:rPr>
        <w:tab/>
      </w:r>
    </w:p>
    <w:p w:rsidR="00934EED" w:rsidRDefault="00934EED" w:rsidP="00934EED">
      <w:pPr>
        <w:tabs>
          <w:tab w:val="left" w:pos="2160"/>
        </w:tabs>
        <w:ind w:left="2160" w:hanging="1451"/>
        <w:rPr>
          <w:sz w:val="22"/>
          <w:lang w:val="cs-CZ"/>
        </w:rPr>
      </w:pPr>
      <w:r>
        <w:rPr>
          <w:sz w:val="22"/>
          <w:lang w:val="cs-CZ"/>
        </w:rPr>
        <w:t>Oprávněná osoba k jednání ve věcech smluv</w:t>
      </w:r>
      <w:r w:rsidR="00BF0E88">
        <w:rPr>
          <w:sz w:val="22"/>
          <w:lang w:val="cs-CZ"/>
        </w:rPr>
        <w:t>ních</w:t>
      </w:r>
      <w:r>
        <w:rPr>
          <w:sz w:val="22"/>
          <w:lang w:val="cs-CZ"/>
        </w:rPr>
        <w:t xml:space="preserve">: </w:t>
      </w:r>
    </w:p>
    <w:p w:rsidR="00934EED" w:rsidRDefault="00934EED" w:rsidP="00934EED">
      <w:pPr>
        <w:tabs>
          <w:tab w:val="left" w:pos="2160"/>
        </w:tabs>
        <w:ind w:left="2160" w:hanging="1451"/>
        <w:rPr>
          <w:sz w:val="22"/>
          <w:lang w:val="cs-CZ"/>
        </w:rPr>
      </w:pPr>
      <w:r>
        <w:rPr>
          <w:sz w:val="22"/>
          <w:lang w:val="cs-CZ"/>
        </w:rPr>
        <w:tab/>
        <w:t xml:space="preserve">          </w:t>
      </w:r>
      <w:r w:rsidRPr="00615B48">
        <w:rPr>
          <w:sz w:val="22"/>
          <w:lang w:val="cs-CZ"/>
        </w:rPr>
        <w:t xml:space="preserve">Jaroslava </w:t>
      </w:r>
      <w:proofErr w:type="gramStart"/>
      <w:r w:rsidRPr="00615B48">
        <w:rPr>
          <w:sz w:val="22"/>
          <w:lang w:val="cs-CZ"/>
        </w:rPr>
        <w:t>Křížková</w:t>
      </w:r>
      <w:r>
        <w:rPr>
          <w:sz w:val="22"/>
          <w:lang w:val="cs-CZ"/>
        </w:rPr>
        <w:t xml:space="preserve"> </w:t>
      </w:r>
      <w:r w:rsidRPr="00615B48">
        <w:rPr>
          <w:sz w:val="22"/>
          <w:lang w:val="cs-CZ"/>
        </w:rPr>
        <w:t xml:space="preserve"> mobil</w:t>
      </w:r>
      <w:proofErr w:type="gramEnd"/>
      <w:r>
        <w:rPr>
          <w:sz w:val="22"/>
          <w:lang w:val="cs-CZ"/>
        </w:rPr>
        <w:t>:</w:t>
      </w:r>
      <w:r w:rsidRPr="00615B48">
        <w:rPr>
          <w:sz w:val="22"/>
          <w:lang w:val="cs-CZ"/>
        </w:rPr>
        <w:t xml:space="preserve"> </w:t>
      </w:r>
      <w:r>
        <w:rPr>
          <w:sz w:val="22"/>
          <w:lang w:val="cs-CZ"/>
        </w:rPr>
        <w:t xml:space="preserve">+420 724 436 602 </w:t>
      </w:r>
    </w:p>
    <w:p w:rsidR="00934EED" w:rsidRPr="00615B48" w:rsidRDefault="00934EED" w:rsidP="00934EED">
      <w:pPr>
        <w:tabs>
          <w:tab w:val="left" w:pos="2160"/>
        </w:tabs>
        <w:ind w:left="2160" w:hanging="1451"/>
        <w:rPr>
          <w:sz w:val="22"/>
          <w:lang w:val="cs-CZ"/>
        </w:rPr>
      </w:pPr>
      <w:r>
        <w:rPr>
          <w:sz w:val="22"/>
          <w:lang w:val="cs-CZ"/>
        </w:rPr>
        <w:t xml:space="preserve">                                                       e-mail: aquatruck@aquatruck.cz</w:t>
      </w:r>
    </w:p>
    <w:p w:rsidR="00934EED" w:rsidRPr="00615B48" w:rsidRDefault="00934EED" w:rsidP="00934EED">
      <w:pPr>
        <w:tabs>
          <w:tab w:val="left" w:pos="2160"/>
        </w:tabs>
        <w:rPr>
          <w:sz w:val="22"/>
          <w:lang w:val="cs-CZ"/>
        </w:rPr>
      </w:pPr>
      <w:r>
        <w:rPr>
          <w:sz w:val="22"/>
          <w:lang w:val="cs-CZ"/>
        </w:rPr>
        <w:t xml:space="preserve">            </w:t>
      </w:r>
      <w:r w:rsidRPr="00615B48">
        <w:rPr>
          <w:sz w:val="22"/>
          <w:lang w:val="cs-CZ"/>
        </w:rPr>
        <w:t>Oprávněná osoba k provoznímu a technickému jednání:</w:t>
      </w:r>
    </w:p>
    <w:p w:rsidR="00934EED" w:rsidRDefault="00934EED" w:rsidP="00934EED">
      <w:pPr>
        <w:tabs>
          <w:tab w:val="left" w:pos="2160"/>
        </w:tabs>
        <w:ind w:left="2160" w:hanging="1451"/>
        <w:rPr>
          <w:sz w:val="22"/>
          <w:lang w:val="cs-CZ"/>
        </w:rPr>
      </w:pPr>
      <w:r w:rsidRPr="00615B48">
        <w:rPr>
          <w:sz w:val="22"/>
          <w:lang w:val="cs-CZ"/>
        </w:rPr>
        <w:tab/>
      </w:r>
      <w:r>
        <w:rPr>
          <w:sz w:val="22"/>
          <w:lang w:val="cs-CZ"/>
        </w:rPr>
        <w:t xml:space="preserve">           </w:t>
      </w:r>
      <w:r w:rsidRPr="00615B48">
        <w:rPr>
          <w:sz w:val="22"/>
          <w:lang w:val="cs-CZ"/>
        </w:rPr>
        <w:t xml:space="preserve">Jiří </w:t>
      </w:r>
      <w:proofErr w:type="gramStart"/>
      <w:r w:rsidRPr="00615B48">
        <w:rPr>
          <w:sz w:val="22"/>
          <w:lang w:val="cs-CZ"/>
        </w:rPr>
        <w:t>Petrák</w:t>
      </w:r>
      <w:r>
        <w:rPr>
          <w:sz w:val="22"/>
          <w:lang w:val="cs-CZ"/>
        </w:rPr>
        <w:t xml:space="preserve"> </w:t>
      </w:r>
      <w:r w:rsidRPr="00615B48">
        <w:rPr>
          <w:sz w:val="22"/>
          <w:lang w:val="cs-CZ"/>
        </w:rPr>
        <w:t xml:space="preserve"> </w:t>
      </w:r>
      <w:r>
        <w:rPr>
          <w:sz w:val="22"/>
          <w:lang w:val="cs-CZ"/>
        </w:rPr>
        <w:t>mobil</w:t>
      </w:r>
      <w:proofErr w:type="gramEnd"/>
      <w:r>
        <w:rPr>
          <w:sz w:val="22"/>
          <w:lang w:val="cs-CZ"/>
        </w:rPr>
        <w:t>: +420 777 719 059</w:t>
      </w:r>
    </w:p>
    <w:p w:rsidR="00934EED" w:rsidRPr="00A05A04" w:rsidRDefault="00934EED" w:rsidP="00934EED">
      <w:pPr>
        <w:tabs>
          <w:tab w:val="left" w:pos="2160"/>
        </w:tabs>
        <w:ind w:left="2160" w:hanging="1451"/>
        <w:rPr>
          <w:sz w:val="22"/>
        </w:rPr>
      </w:pPr>
      <w:r>
        <w:rPr>
          <w:sz w:val="22"/>
          <w:lang w:val="cs-CZ"/>
        </w:rPr>
        <w:t xml:space="preserve">                                                       e-mail: nupaky@aquatruck.cz</w:t>
      </w:r>
    </w:p>
    <w:p w:rsidR="00934EED" w:rsidRPr="00A05A04" w:rsidRDefault="00934EED" w:rsidP="00934EED">
      <w:pPr>
        <w:tabs>
          <w:tab w:val="left" w:pos="2160"/>
        </w:tabs>
        <w:ind w:left="2160" w:hanging="1451"/>
        <w:rPr>
          <w:b/>
          <w:sz w:val="22"/>
        </w:rPr>
      </w:pPr>
    </w:p>
    <w:p w:rsidR="00934EED" w:rsidRPr="007C3E3C" w:rsidRDefault="00934EED" w:rsidP="00934EED">
      <w:pPr>
        <w:tabs>
          <w:tab w:val="left" w:pos="2160"/>
        </w:tabs>
        <w:ind w:left="2160" w:hanging="1451"/>
        <w:rPr>
          <w:sz w:val="22"/>
          <w:lang w:val="en-US"/>
        </w:rPr>
      </w:pPr>
      <w:proofErr w:type="gramStart"/>
      <w:r w:rsidRPr="007C3E3C">
        <w:rPr>
          <w:sz w:val="22"/>
          <w:lang w:val="en-US"/>
        </w:rPr>
        <w:t>a</w:t>
      </w:r>
      <w:proofErr w:type="gramEnd"/>
    </w:p>
    <w:p w:rsidR="00934EED" w:rsidRPr="007C3E3C" w:rsidRDefault="00934EED" w:rsidP="00934EED">
      <w:pPr>
        <w:tabs>
          <w:tab w:val="left" w:pos="2160"/>
        </w:tabs>
        <w:ind w:left="2160" w:hanging="1451"/>
        <w:rPr>
          <w:sz w:val="22"/>
          <w:lang w:val="en-US"/>
        </w:rPr>
      </w:pPr>
    </w:p>
    <w:p w:rsidR="00934EED" w:rsidRDefault="00934EED" w:rsidP="00934EED">
      <w:pPr>
        <w:tabs>
          <w:tab w:val="left" w:pos="2160"/>
        </w:tabs>
        <w:ind w:left="2160" w:hanging="1451"/>
        <w:rPr>
          <w:b/>
          <w:sz w:val="22"/>
          <w:lang w:val="cs-CZ"/>
        </w:rPr>
      </w:pPr>
      <w:r w:rsidRPr="00710906">
        <w:rPr>
          <w:b/>
          <w:sz w:val="22"/>
          <w:lang w:val="cs-CZ"/>
        </w:rPr>
        <w:t xml:space="preserve">Objednatel:  </w:t>
      </w:r>
      <w:r w:rsidRPr="00710906">
        <w:rPr>
          <w:b/>
          <w:sz w:val="22"/>
          <w:lang w:val="cs-CZ"/>
        </w:rPr>
        <w:tab/>
      </w:r>
    </w:p>
    <w:p w:rsidR="00934EED" w:rsidRPr="00EB0062" w:rsidRDefault="00934EED" w:rsidP="00934EED">
      <w:pPr>
        <w:tabs>
          <w:tab w:val="left" w:pos="2160"/>
        </w:tabs>
        <w:ind w:left="2160" w:hanging="1451"/>
        <w:rPr>
          <w:rFonts w:cs="Arial"/>
          <w:sz w:val="22"/>
          <w:lang w:val="cs-CZ"/>
        </w:rPr>
      </w:pPr>
      <w:r w:rsidRPr="00EB0062">
        <w:rPr>
          <w:sz w:val="22"/>
          <w:lang w:val="cs-CZ"/>
        </w:rPr>
        <w:t>Sídlo:</w:t>
      </w:r>
      <w:r w:rsidR="00D54281">
        <w:rPr>
          <w:sz w:val="22"/>
          <w:lang w:val="cs-CZ"/>
        </w:rPr>
        <w:t xml:space="preserve">               </w:t>
      </w:r>
      <w:r w:rsidRPr="00EB0062">
        <w:rPr>
          <w:rFonts w:cs="Arial"/>
          <w:sz w:val="22"/>
          <w:szCs w:val="22"/>
          <w:lang w:val="cs-CZ"/>
        </w:rPr>
        <w:tab/>
      </w:r>
    </w:p>
    <w:p w:rsidR="00934EED" w:rsidRPr="00EB0062" w:rsidRDefault="00934EED" w:rsidP="00934EED">
      <w:pPr>
        <w:tabs>
          <w:tab w:val="left" w:pos="2160"/>
        </w:tabs>
        <w:ind w:left="2160" w:hanging="1451"/>
        <w:rPr>
          <w:rFonts w:cs="Arial"/>
          <w:sz w:val="22"/>
          <w:lang w:val="cs-CZ"/>
        </w:rPr>
      </w:pPr>
      <w:r w:rsidRPr="00EB0062">
        <w:rPr>
          <w:rFonts w:cs="Arial"/>
          <w:sz w:val="22"/>
          <w:lang w:val="cs-CZ"/>
        </w:rPr>
        <w:t>Jednající:</w:t>
      </w:r>
      <w:r w:rsidRPr="00EB0062">
        <w:rPr>
          <w:rFonts w:cs="Arial"/>
          <w:sz w:val="22"/>
          <w:lang w:val="cs-CZ"/>
        </w:rPr>
        <w:tab/>
      </w:r>
    </w:p>
    <w:p w:rsidR="00934EED" w:rsidRPr="00EB0062" w:rsidRDefault="00934EED" w:rsidP="00934EED">
      <w:pPr>
        <w:tabs>
          <w:tab w:val="left" w:pos="2160"/>
        </w:tabs>
        <w:ind w:left="2160" w:hanging="1451"/>
        <w:rPr>
          <w:rFonts w:cs="Arial"/>
          <w:sz w:val="22"/>
          <w:lang w:val="cs-CZ"/>
        </w:rPr>
      </w:pPr>
      <w:r w:rsidRPr="00EB0062">
        <w:rPr>
          <w:rFonts w:cs="Arial"/>
          <w:sz w:val="22"/>
          <w:lang w:val="cs-CZ"/>
        </w:rPr>
        <w:t xml:space="preserve">IČ: </w:t>
      </w:r>
      <w:r w:rsidRPr="00EB0062">
        <w:rPr>
          <w:rFonts w:cs="Arial"/>
          <w:sz w:val="22"/>
          <w:lang w:val="cs-CZ"/>
        </w:rPr>
        <w:tab/>
      </w:r>
    </w:p>
    <w:p w:rsidR="00934EED" w:rsidRPr="00EB0062" w:rsidRDefault="00934EED" w:rsidP="00934EED">
      <w:pPr>
        <w:tabs>
          <w:tab w:val="left" w:pos="2160"/>
        </w:tabs>
        <w:ind w:left="2160" w:hanging="1451"/>
        <w:rPr>
          <w:rFonts w:cs="Arial"/>
          <w:sz w:val="22"/>
          <w:lang w:val="cs-CZ"/>
        </w:rPr>
      </w:pPr>
      <w:r w:rsidRPr="00EB0062">
        <w:rPr>
          <w:rFonts w:cs="Arial"/>
          <w:sz w:val="22"/>
          <w:lang w:val="cs-CZ"/>
        </w:rPr>
        <w:t>DIČ:</w:t>
      </w:r>
      <w:r w:rsidRPr="00EB0062">
        <w:rPr>
          <w:rFonts w:cs="Arial"/>
          <w:sz w:val="22"/>
          <w:lang w:val="cs-CZ"/>
        </w:rPr>
        <w:tab/>
      </w:r>
    </w:p>
    <w:p w:rsidR="00934EED" w:rsidRPr="00EB0062" w:rsidRDefault="00934EED" w:rsidP="00934EED">
      <w:pPr>
        <w:tabs>
          <w:tab w:val="left" w:pos="2160"/>
        </w:tabs>
        <w:ind w:left="2160" w:hanging="1451"/>
        <w:rPr>
          <w:rFonts w:cs="Arial"/>
          <w:sz w:val="22"/>
          <w:lang w:val="cs-CZ"/>
        </w:rPr>
      </w:pPr>
      <w:r w:rsidRPr="00EB0062">
        <w:rPr>
          <w:rFonts w:cs="Arial"/>
          <w:sz w:val="22"/>
          <w:lang w:val="cs-CZ"/>
        </w:rPr>
        <w:t>Registrace:</w:t>
      </w:r>
      <w:r w:rsidRPr="00EB0062">
        <w:rPr>
          <w:rFonts w:cs="Arial"/>
          <w:sz w:val="22"/>
          <w:lang w:val="cs-CZ"/>
        </w:rPr>
        <w:tab/>
      </w:r>
    </w:p>
    <w:p w:rsidR="00934EED" w:rsidRPr="00EB0062" w:rsidRDefault="00934EED" w:rsidP="00934EED">
      <w:pPr>
        <w:tabs>
          <w:tab w:val="left" w:pos="2160"/>
        </w:tabs>
        <w:ind w:left="2160" w:hanging="1451"/>
        <w:rPr>
          <w:sz w:val="22"/>
          <w:lang w:val="cs-CZ"/>
        </w:rPr>
      </w:pPr>
      <w:r w:rsidRPr="00EB0062">
        <w:rPr>
          <w:sz w:val="22"/>
          <w:lang w:val="cs-CZ"/>
        </w:rPr>
        <w:t xml:space="preserve">Bankovní spojení: </w:t>
      </w:r>
      <w:proofErr w:type="gramStart"/>
      <w:r w:rsidRPr="00EB0062">
        <w:rPr>
          <w:sz w:val="22"/>
          <w:lang w:val="cs-CZ"/>
        </w:rPr>
        <w:t>…..</w:t>
      </w:r>
      <w:proofErr w:type="gramEnd"/>
    </w:p>
    <w:p w:rsidR="00934EED" w:rsidRPr="00EB0062" w:rsidRDefault="00934EED" w:rsidP="00934EED">
      <w:pPr>
        <w:pStyle w:val="Nadpis2"/>
        <w:tabs>
          <w:tab w:val="left" w:pos="2160"/>
        </w:tabs>
        <w:ind w:left="2160" w:hanging="1451"/>
        <w:rPr>
          <w:b w:val="0"/>
          <w:lang w:val="cs-CZ"/>
        </w:rPr>
      </w:pPr>
      <w:r w:rsidRPr="00EB0062">
        <w:rPr>
          <w:rFonts w:ascii="Times New Roman" w:hAnsi="Times New Roman"/>
          <w:b w:val="0"/>
          <w:lang w:val="cs-CZ"/>
        </w:rPr>
        <w:t xml:space="preserve">                   </w:t>
      </w:r>
      <w:r w:rsidRPr="00EB0062">
        <w:rPr>
          <w:rFonts w:ascii="Times New Roman" w:hAnsi="Times New Roman"/>
          <w:b w:val="0"/>
          <w:lang w:val="cs-CZ"/>
        </w:rPr>
        <w:tab/>
      </w:r>
    </w:p>
    <w:p w:rsidR="00934EED" w:rsidRPr="00EB0062" w:rsidRDefault="00934EED" w:rsidP="00934EED">
      <w:pPr>
        <w:tabs>
          <w:tab w:val="left" w:pos="2160"/>
        </w:tabs>
        <w:ind w:left="2160" w:hanging="1451"/>
        <w:rPr>
          <w:sz w:val="22"/>
          <w:lang w:val="cs-CZ"/>
        </w:rPr>
      </w:pPr>
      <w:r w:rsidRPr="00EB0062">
        <w:rPr>
          <w:sz w:val="22"/>
          <w:lang w:val="cs-CZ"/>
        </w:rPr>
        <w:t>Pracovník pro věcná jednání:</w:t>
      </w:r>
    </w:p>
    <w:p w:rsidR="00934EED" w:rsidRPr="00EB0062" w:rsidRDefault="00D54281" w:rsidP="00934EED">
      <w:pPr>
        <w:tabs>
          <w:tab w:val="left" w:pos="2160"/>
        </w:tabs>
        <w:ind w:left="2160" w:hanging="1451"/>
        <w:rPr>
          <w:sz w:val="22"/>
          <w:lang w:val="cs-CZ"/>
        </w:rPr>
      </w:pPr>
      <w:r>
        <w:rPr>
          <w:sz w:val="22"/>
          <w:lang w:val="cs-CZ"/>
        </w:rPr>
        <w:tab/>
      </w:r>
      <w:proofErr w:type="gramStart"/>
      <w:r>
        <w:rPr>
          <w:sz w:val="22"/>
          <w:lang w:val="cs-CZ"/>
        </w:rPr>
        <w:t>Pan(í):</w:t>
      </w:r>
      <w:proofErr w:type="gramEnd"/>
      <w:r>
        <w:rPr>
          <w:sz w:val="22"/>
          <w:lang w:val="cs-CZ"/>
        </w:rPr>
        <w:t xml:space="preserve"> </w:t>
      </w:r>
    </w:p>
    <w:p w:rsidR="00934EED" w:rsidRPr="00EB0062" w:rsidRDefault="00D54281" w:rsidP="00934EED">
      <w:pPr>
        <w:tabs>
          <w:tab w:val="left" w:pos="2160"/>
        </w:tabs>
        <w:ind w:left="2160" w:hanging="1451"/>
        <w:rPr>
          <w:sz w:val="22"/>
          <w:lang w:val="cs-CZ"/>
        </w:rPr>
      </w:pPr>
      <w:r>
        <w:rPr>
          <w:sz w:val="22"/>
          <w:lang w:val="cs-CZ"/>
        </w:rPr>
        <w:tab/>
        <w:t>e-mail:  </w:t>
      </w:r>
    </w:p>
    <w:p w:rsidR="00934EED" w:rsidRPr="00EB0062" w:rsidRDefault="00934EED" w:rsidP="00934EED">
      <w:pPr>
        <w:tabs>
          <w:tab w:val="left" w:pos="2160"/>
        </w:tabs>
        <w:ind w:left="2160" w:hanging="1451"/>
        <w:rPr>
          <w:sz w:val="22"/>
          <w:lang w:val="cs-CZ"/>
        </w:rPr>
      </w:pPr>
    </w:p>
    <w:p w:rsidR="00934EED" w:rsidRPr="00EB0062" w:rsidRDefault="00934EED" w:rsidP="00934EED">
      <w:pPr>
        <w:tabs>
          <w:tab w:val="left" w:pos="2160"/>
        </w:tabs>
        <w:ind w:left="2160" w:hanging="1451"/>
        <w:rPr>
          <w:sz w:val="22"/>
          <w:lang w:val="cs-CZ"/>
        </w:rPr>
      </w:pPr>
      <w:r w:rsidRPr="00EB0062">
        <w:rPr>
          <w:sz w:val="22"/>
          <w:lang w:val="cs-CZ"/>
        </w:rPr>
        <w:t>Adresa pro obchodní korespondenci (provozovna):</w:t>
      </w:r>
    </w:p>
    <w:p w:rsidR="00934EED" w:rsidRPr="00784E1C" w:rsidRDefault="00934EED" w:rsidP="00934EED">
      <w:pPr>
        <w:ind w:left="1416" w:firstLine="708"/>
        <w:rPr>
          <w:rFonts w:cs="Arial"/>
          <w:color w:val="000000"/>
          <w:lang w:val="cs-CZ"/>
        </w:rPr>
      </w:pPr>
      <w:r w:rsidRPr="00EB0062">
        <w:rPr>
          <w:rFonts w:cs="Arial"/>
          <w:color w:val="000000"/>
          <w:lang w:val="cs-CZ"/>
        </w:rPr>
        <w:t>……..</w:t>
      </w:r>
    </w:p>
    <w:p w:rsidR="00934EED" w:rsidRPr="00FB46FA" w:rsidRDefault="00934EED" w:rsidP="00934EED">
      <w:pPr>
        <w:tabs>
          <w:tab w:val="left" w:pos="2160"/>
        </w:tabs>
        <w:ind w:left="2160" w:hanging="1451"/>
        <w:rPr>
          <w:sz w:val="22"/>
          <w:lang w:val="cs-CZ"/>
        </w:rPr>
      </w:pPr>
      <w:r>
        <w:rPr>
          <w:sz w:val="22"/>
          <w:lang w:val="cs-CZ"/>
        </w:rPr>
        <w:tab/>
      </w:r>
      <w:r>
        <w:rPr>
          <w:sz w:val="22"/>
          <w:lang w:val="cs-CZ"/>
        </w:rPr>
        <w:tab/>
      </w:r>
    </w:p>
    <w:p w:rsidR="00934EED" w:rsidRDefault="00934EED" w:rsidP="00934EED">
      <w:pPr>
        <w:jc w:val="center"/>
        <w:rPr>
          <w:b/>
          <w:sz w:val="22"/>
          <w:lang w:val="cs-CZ"/>
        </w:rPr>
      </w:pPr>
    </w:p>
    <w:p w:rsidR="00934EED" w:rsidRDefault="00934EED" w:rsidP="00934EED">
      <w:pPr>
        <w:jc w:val="center"/>
        <w:rPr>
          <w:b/>
          <w:sz w:val="22"/>
          <w:lang w:val="cs-CZ"/>
        </w:rPr>
      </w:pPr>
    </w:p>
    <w:p w:rsidR="00934EED" w:rsidRDefault="00934EED" w:rsidP="00934EED">
      <w:pPr>
        <w:jc w:val="center"/>
        <w:rPr>
          <w:b/>
          <w:sz w:val="22"/>
          <w:lang w:val="cs-CZ"/>
        </w:rPr>
      </w:pPr>
      <w:r>
        <w:rPr>
          <w:b/>
          <w:sz w:val="22"/>
          <w:lang w:val="cs-CZ"/>
        </w:rPr>
        <w:t>II.</w:t>
      </w:r>
    </w:p>
    <w:p w:rsidR="00934EED" w:rsidRDefault="00934EED" w:rsidP="00934EED">
      <w:pPr>
        <w:pStyle w:val="Nadpis8"/>
      </w:pPr>
      <w:r>
        <w:t>Předmět smlouvy</w:t>
      </w:r>
    </w:p>
    <w:p w:rsidR="00934EED" w:rsidRDefault="00934EED" w:rsidP="00934EED">
      <w:pPr>
        <w:ind w:left="708"/>
        <w:jc w:val="center"/>
        <w:rPr>
          <w:b/>
          <w:sz w:val="22"/>
          <w:u w:val="single"/>
          <w:lang w:val="cs-CZ"/>
        </w:rPr>
      </w:pPr>
    </w:p>
    <w:p w:rsidR="00934EED" w:rsidRDefault="00934EED" w:rsidP="00934EED">
      <w:pPr>
        <w:numPr>
          <w:ilvl w:val="0"/>
          <w:numId w:val="1"/>
        </w:numPr>
        <w:jc w:val="both"/>
        <w:rPr>
          <w:sz w:val="22"/>
          <w:lang w:val="cs-CZ"/>
        </w:rPr>
      </w:pPr>
      <w:r>
        <w:rPr>
          <w:sz w:val="22"/>
          <w:lang w:val="cs-CZ"/>
        </w:rPr>
        <w:t>Zhotovitel se zavazuje provádět pro objednatele za podmíne</w:t>
      </w:r>
      <w:r w:rsidR="00F10741">
        <w:rPr>
          <w:sz w:val="22"/>
          <w:lang w:val="cs-CZ"/>
        </w:rPr>
        <w:t>k stanovených touto smlouvou čiš</w:t>
      </w:r>
      <w:r>
        <w:rPr>
          <w:sz w:val="22"/>
          <w:lang w:val="cs-CZ"/>
        </w:rPr>
        <w:t xml:space="preserve">tění vnitřků </w:t>
      </w:r>
      <w:proofErr w:type="spellStart"/>
      <w:r>
        <w:rPr>
          <w:sz w:val="22"/>
          <w:lang w:val="cs-CZ"/>
        </w:rPr>
        <w:t>autocisteren</w:t>
      </w:r>
      <w:proofErr w:type="spellEnd"/>
      <w:r>
        <w:rPr>
          <w:sz w:val="22"/>
          <w:lang w:val="cs-CZ"/>
        </w:rPr>
        <w:t>, sil a kontejnerů (dále jen „dílo“). Objednatel se zavazuje platit zhotoviteli cenu za dílo dle podmínek ustanovení článku IV. této smlouvy.</w:t>
      </w:r>
    </w:p>
    <w:p w:rsidR="00233B4F" w:rsidRDefault="00233B4F" w:rsidP="00934EED">
      <w:pPr>
        <w:numPr>
          <w:ilvl w:val="0"/>
          <w:numId w:val="1"/>
        </w:numPr>
        <w:jc w:val="both"/>
        <w:rPr>
          <w:sz w:val="22"/>
          <w:lang w:val="cs-CZ"/>
        </w:rPr>
      </w:pPr>
      <w:r>
        <w:rPr>
          <w:sz w:val="22"/>
          <w:lang w:val="cs-CZ"/>
        </w:rPr>
        <w:t>Místem vykonání díla – čištění</w:t>
      </w:r>
      <w:r w:rsidR="00956087">
        <w:rPr>
          <w:sz w:val="22"/>
          <w:lang w:val="cs-CZ"/>
        </w:rPr>
        <w:t>,</w:t>
      </w:r>
      <w:r>
        <w:rPr>
          <w:sz w:val="22"/>
          <w:lang w:val="cs-CZ"/>
        </w:rPr>
        <w:t xml:space="preserve"> </w:t>
      </w:r>
      <w:r w:rsidR="00956087">
        <w:rPr>
          <w:sz w:val="22"/>
          <w:lang w:val="cs-CZ"/>
        </w:rPr>
        <w:t xml:space="preserve">je myčka nákladních aut a výplach </w:t>
      </w:r>
      <w:proofErr w:type="spellStart"/>
      <w:proofErr w:type="gramStart"/>
      <w:r w:rsidR="00956087">
        <w:rPr>
          <w:sz w:val="22"/>
          <w:lang w:val="cs-CZ"/>
        </w:rPr>
        <w:t>autocisteren</w:t>
      </w:r>
      <w:proofErr w:type="spellEnd"/>
      <w:r w:rsidR="00956087">
        <w:rPr>
          <w:sz w:val="22"/>
          <w:lang w:val="cs-CZ"/>
        </w:rPr>
        <w:t xml:space="preserve"> ( sil</w:t>
      </w:r>
      <w:proofErr w:type="gramEnd"/>
      <w:r w:rsidR="00956087">
        <w:rPr>
          <w:sz w:val="22"/>
          <w:lang w:val="cs-CZ"/>
        </w:rPr>
        <w:t xml:space="preserve">, kontejnerů) na adrese </w:t>
      </w:r>
      <w:proofErr w:type="spellStart"/>
      <w:r w:rsidR="00956087">
        <w:rPr>
          <w:sz w:val="22"/>
          <w:lang w:val="cs-CZ"/>
        </w:rPr>
        <w:t>Nupaky</w:t>
      </w:r>
      <w:proofErr w:type="spellEnd"/>
      <w:r w:rsidR="00956087">
        <w:rPr>
          <w:sz w:val="22"/>
          <w:lang w:val="cs-CZ"/>
        </w:rPr>
        <w:t xml:space="preserve"> 148, 251 01 Říčany u Prahy, směr Praha, EXIT 10 čerpací stanice SHELL, GPS: 49°59‘5.597“N//14°36’14.705“E</w:t>
      </w:r>
    </w:p>
    <w:p w:rsidR="00934EED" w:rsidRDefault="00934EED" w:rsidP="00934EED">
      <w:pPr>
        <w:jc w:val="center"/>
        <w:rPr>
          <w:b/>
          <w:sz w:val="22"/>
          <w:lang w:val="cs-CZ"/>
        </w:rPr>
      </w:pPr>
    </w:p>
    <w:p w:rsidR="00934EED" w:rsidRDefault="00934EED" w:rsidP="00934EED">
      <w:pPr>
        <w:jc w:val="center"/>
        <w:rPr>
          <w:b/>
          <w:sz w:val="22"/>
          <w:lang w:val="cs-CZ"/>
        </w:rPr>
      </w:pPr>
      <w:r>
        <w:rPr>
          <w:b/>
          <w:sz w:val="22"/>
          <w:lang w:val="cs-CZ"/>
        </w:rPr>
        <w:t>III.</w:t>
      </w:r>
    </w:p>
    <w:p w:rsidR="00934EED" w:rsidRPr="00934EED" w:rsidRDefault="00934EED" w:rsidP="00934EED">
      <w:pPr>
        <w:pStyle w:val="Nadpis3"/>
        <w:jc w:val="center"/>
        <w:rPr>
          <w:rFonts w:ascii="Arial" w:hAnsi="Arial" w:cs="Arial"/>
          <w:color w:val="auto"/>
          <w:sz w:val="24"/>
          <w:lang w:val="cs-CZ"/>
        </w:rPr>
      </w:pPr>
      <w:r w:rsidRPr="00934EED">
        <w:rPr>
          <w:rFonts w:ascii="Arial" w:hAnsi="Arial" w:cs="Arial"/>
          <w:color w:val="auto"/>
          <w:sz w:val="24"/>
          <w:lang w:val="cs-CZ"/>
        </w:rPr>
        <w:lastRenderedPageBreak/>
        <w:t>Čas plnění</w:t>
      </w:r>
    </w:p>
    <w:p w:rsidR="00934EED" w:rsidRDefault="00934EED" w:rsidP="00934EED">
      <w:pPr>
        <w:jc w:val="center"/>
        <w:rPr>
          <w:b/>
          <w:sz w:val="22"/>
          <w:u w:val="single"/>
          <w:lang w:val="cs-CZ"/>
        </w:rPr>
      </w:pPr>
    </w:p>
    <w:p w:rsidR="00934EED" w:rsidRDefault="00934EED" w:rsidP="00934EED">
      <w:pPr>
        <w:numPr>
          <w:ilvl w:val="0"/>
          <w:numId w:val="2"/>
        </w:numPr>
        <w:jc w:val="both"/>
        <w:rPr>
          <w:sz w:val="22"/>
          <w:lang w:val="cs-CZ"/>
        </w:rPr>
      </w:pPr>
      <w:r>
        <w:rPr>
          <w:sz w:val="22"/>
          <w:lang w:val="cs-CZ"/>
        </w:rPr>
        <w:t xml:space="preserve">Smlouva je uzavřena na dobu </w:t>
      </w:r>
      <w:r>
        <w:rPr>
          <w:b/>
          <w:bCs/>
          <w:sz w:val="22"/>
          <w:lang w:val="cs-CZ"/>
        </w:rPr>
        <w:t>neurčitou</w:t>
      </w:r>
      <w:r>
        <w:rPr>
          <w:sz w:val="22"/>
          <w:lang w:val="cs-CZ"/>
        </w:rPr>
        <w:t>.</w:t>
      </w:r>
    </w:p>
    <w:p w:rsidR="00934EED" w:rsidRDefault="00934EED" w:rsidP="00934EED">
      <w:pPr>
        <w:jc w:val="both"/>
        <w:rPr>
          <w:sz w:val="22"/>
          <w:lang w:val="cs-CZ"/>
        </w:rPr>
      </w:pPr>
    </w:p>
    <w:p w:rsidR="00934EED" w:rsidRDefault="00934EED" w:rsidP="00934EED">
      <w:pPr>
        <w:numPr>
          <w:ilvl w:val="0"/>
          <w:numId w:val="2"/>
        </w:numPr>
        <w:jc w:val="both"/>
        <w:rPr>
          <w:sz w:val="22"/>
          <w:lang w:val="cs-CZ"/>
        </w:rPr>
      </w:pPr>
      <w:r>
        <w:rPr>
          <w:sz w:val="22"/>
          <w:lang w:val="cs-CZ"/>
        </w:rPr>
        <w:t>Tato smlouva může být ukončena písemnou dohodou smluvních stran, písemnou výpovědí bez uvedení důvodu s jednoměsíční výpovědní dobou, která začne běžet prvního dne kalendářního měsíce bezprostředně následujícího po měsíci doručení výpovědi druhé smluvní straně, nebo písemným odstoupením od smlouvy, pokud se druhá smluvní strana dopustila podstatného porušení této smlouvy.</w:t>
      </w:r>
    </w:p>
    <w:p w:rsidR="00934EED" w:rsidRDefault="00934EED" w:rsidP="00934EED">
      <w:pPr>
        <w:jc w:val="both"/>
        <w:rPr>
          <w:sz w:val="22"/>
          <w:lang w:val="cs-CZ"/>
        </w:rPr>
      </w:pPr>
    </w:p>
    <w:p w:rsidR="00934EED" w:rsidRDefault="00934EED" w:rsidP="00934EED">
      <w:pPr>
        <w:numPr>
          <w:ilvl w:val="0"/>
          <w:numId w:val="2"/>
        </w:numPr>
        <w:jc w:val="both"/>
        <w:rPr>
          <w:sz w:val="22"/>
          <w:lang w:val="cs-CZ"/>
        </w:rPr>
      </w:pPr>
      <w:r>
        <w:rPr>
          <w:sz w:val="22"/>
          <w:lang w:val="cs-CZ"/>
        </w:rPr>
        <w:t>Za podstatné porušení smlouvy na straně objednatele se považuje zejména:</w:t>
      </w:r>
    </w:p>
    <w:p w:rsidR="00934EED" w:rsidRDefault="00934EED" w:rsidP="00934EED">
      <w:pPr>
        <w:jc w:val="both"/>
        <w:rPr>
          <w:sz w:val="22"/>
          <w:lang w:val="cs-CZ"/>
        </w:rPr>
      </w:pPr>
    </w:p>
    <w:p w:rsidR="00934EED" w:rsidRDefault="00934EED" w:rsidP="00934EED">
      <w:pPr>
        <w:numPr>
          <w:ilvl w:val="0"/>
          <w:numId w:val="4"/>
        </w:numPr>
        <w:jc w:val="both"/>
        <w:rPr>
          <w:sz w:val="22"/>
          <w:lang w:val="cs-CZ"/>
        </w:rPr>
      </w:pPr>
      <w:r>
        <w:rPr>
          <w:sz w:val="22"/>
          <w:lang w:val="cs-CZ"/>
        </w:rPr>
        <w:t>prodlení s úhradou faktury delší než 7 kalendářních dní,</w:t>
      </w:r>
    </w:p>
    <w:p w:rsidR="00934EED" w:rsidRDefault="00934EED" w:rsidP="00934EED">
      <w:pPr>
        <w:numPr>
          <w:ilvl w:val="0"/>
          <w:numId w:val="4"/>
        </w:numPr>
        <w:jc w:val="both"/>
        <w:rPr>
          <w:sz w:val="22"/>
          <w:lang w:val="cs-CZ"/>
        </w:rPr>
      </w:pPr>
      <w:r>
        <w:rPr>
          <w:sz w:val="22"/>
          <w:lang w:val="cs-CZ"/>
        </w:rPr>
        <w:t>porušení povinnosti objednatele oznámit zhotoviteli skutečný náklad, který byl před čištěním přepravován, v důsledku čehož došlo k ohrožení nebo poškození životního prostředí, zdraví nebo života osob nebo majetku.</w:t>
      </w:r>
    </w:p>
    <w:p w:rsidR="00F10741" w:rsidRPr="00F10741" w:rsidRDefault="00F10741" w:rsidP="00F10741">
      <w:pPr>
        <w:numPr>
          <w:ilvl w:val="0"/>
          <w:numId w:val="4"/>
        </w:numPr>
        <w:jc w:val="both"/>
        <w:rPr>
          <w:sz w:val="22"/>
          <w:lang w:val="cs-CZ"/>
        </w:rPr>
      </w:pPr>
      <w:r>
        <w:rPr>
          <w:sz w:val="22"/>
          <w:lang w:val="cs-CZ"/>
        </w:rPr>
        <w:t xml:space="preserve">Předání cisterny k čištění po přepravování nákladu, jehož </w:t>
      </w:r>
      <w:proofErr w:type="gramStart"/>
      <w:r>
        <w:rPr>
          <w:sz w:val="22"/>
          <w:lang w:val="cs-CZ"/>
        </w:rPr>
        <w:t>čištění  není</w:t>
      </w:r>
      <w:proofErr w:type="gramEnd"/>
      <w:r>
        <w:rPr>
          <w:sz w:val="22"/>
          <w:lang w:val="cs-CZ"/>
        </w:rPr>
        <w:t xml:space="preserve"> touto smlouvou sjednáno.</w:t>
      </w:r>
    </w:p>
    <w:p w:rsidR="00F10741" w:rsidRPr="00F10741" w:rsidRDefault="00F10741" w:rsidP="00F10741">
      <w:pPr>
        <w:pStyle w:val="Odstavecseseznamem"/>
        <w:numPr>
          <w:ilvl w:val="0"/>
          <w:numId w:val="4"/>
        </w:numPr>
        <w:jc w:val="both"/>
        <w:rPr>
          <w:sz w:val="22"/>
          <w:lang w:val="cs-CZ"/>
        </w:rPr>
      </w:pPr>
      <w:r w:rsidRPr="00F10741">
        <w:rPr>
          <w:sz w:val="22"/>
          <w:lang w:val="cs-CZ"/>
        </w:rPr>
        <w:t>V případě porušení smlouvy ze strany objednatele je objednatel povinen zaplatit zhotoviteli veškerou způsobenou škodu, včetně nákladů na případné čištění a nákladů souvisejících s likvidací škod, které byly zhotoviteli způsobeny čištěním nepovoleného nákladu.</w:t>
      </w:r>
    </w:p>
    <w:p w:rsidR="00F10741" w:rsidRDefault="00F10741" w:rsidP="00F10741">
      <w:pPr>
        <w:ind w:left="720"/>
        <w:jc w:val="both"/>
        <w:rPr>
          <w:sz w:val="22"/>
          <w:lang w:val="cs-CZ"/>
        </w:rPr>
      </w:pPr>
    </w:p>
    <w:p w:rsidR="00934EED" w:rsidRDefault="00934EED" w:rsidP="00934EED">
      <w:pPr>
        <w:jc w:val="both"/>
        <w:rPr>
          <w:sz w:val="22"/>
          <w:lang w:val="cs-CZ"/>
        </w:rPr>
      </w:pPr>
    </w:p>
    <w:p w:rsidR="00934EED" w:rsidRDefault="00934EED" w:rsidP="00934EED">
      <w:pPr>
        <w:jc w:val="center"/>
        <w:rPr>
          <w:b/>
          <w:sz w:val="22"/>
          <w:lang w:val="cs-CZ"/>
        </w:rPr>
      </w:pPr>
    </w:p>
    <w:p w:rsidR="00934EED" w:rsidRDefault="00934EED" w:rsidP="00934EED">
      <w:pPr>
        <w:jc w:val="center"/>
        <w:rPr>
          <w:b/>
          <w:sz w:val="22"/>
          <w:lang w:val="cs-CZ"/>
        </w:rPr>
      </w:pPr>
      <w:r>
        <w:rPr>
          <w:b/>
          <w:sz w:val="22"/>
          <w:lang w:val="cs-CZ"/>
        </w:rPr>
        <w:t>IV.</w:t>
      </w:r>
    </w:p>
    <w:p w:rsidR="00934EED" w:rsidRDefault="00934EED" w:rsidP="00934EED">
      <w:pPr>
        <w:pStyle w:val="Nadpis8"/>
      </w:pPr>
      <w:r>
        <w:t>Cena za dílo a platební podmínky</w:t>
      </w:r>
    </w:p>
    <w:p w:rsidR="00934EED" w:rsidRDefault="00934EED" w:rsidP="00934EED">
      <w:pPr>
        <w:rPr>
          <w:sz w:val="16"/>
          <w:lang w:val="cs-CZ"/>
        </w:rPr>
      </w:pPr>
    </w:p>
    <w:p w:rsidR="00934EED" w:rsidRDefault="00934EED" w:rsidP="00934EED">
      <w:pPr>
        <w:numPr>
          <w:ilvl w:val="0"/>
          <w:numId w:val="3"/>
        </w:numPr>
        <w:tabs>
          <w:tab w:val="left" w:pos="1701"/>
        </w:tabs>
        <w:jc w:val="both"/>
        <w:rPr>
          <w:b/>
          <w:sz w:val="22"/>
          <w:lang w:val="cs-CZ"/>
        </w:rPr>
      </w:pPr>
      <w:r>
        <w:rPr>
          <w:sz w:val="22"/>
          <w:lang w:val="cs-CZ"/>
        </w:rPr>
        <w:t xml:space="preserve">Cena za vyčištění </w:t>
      </w:r>
      <w:proofErr w:type="spellStart"/>
      <w:r>
        <w:rPr>
          <w:sz w:val="22"/>
          <w:lang w:val="cs-CZ"/>
        </w:rPr>
        <w:t>autocisteren</w:t>
      </w:r>
      <w:proofErr w:type="spellEnd"/>
      <w:r>
        <w:rPr>
          <w:sz w:val="22"/>
          <w:lang w:val="cs-CZ"/>
        </w:rPr>
        <w:t xml:space="preserve">, kontejnerů a sil (dále cena za dílo) je v CZK a je obsažena v Příloze </w:t>
      </w:r>
      <w:proofErr w:type="gramStart"/>
      <w:r>
        <w:rPr>
          <w:sz w:val="22"/>
          <w:lang w:val="cs-CZ"/>
        </w:rPr>
        <w:t>č.1 Smlouvy</w:t>
      </w:r>
      <w:proofErr w:type="gramEnd"/>
      <w:r>
        <w:rPr>
          <w:sz w:val="22"/>
          <w:lang w:val="cs-CZ"/>
        </w:rPr>
        <w:t xml:space="preserve"> tj. v ceníku. Při platbě v měně EUR prostřednictvím faktury bude použit aktuální denní kurz vycházející ze zdanitelného plnění uvedeného na faktuře:</w:t>
      </w:r>
    </w:p>
    <w:p w:rsidR="00934EED" w:rsidRDefault="00934EED" w:rsidP="00934EED">
      <w:pPr>
        <w:rPr>
          <w:sz w:val="22"/>
          <w:lang w:val="cs-CZ"/>
        </w:rPr>
      </w:pPr>
    </w:p>
    <w:p w:rsidR="00934EED" w:rsidRDefault="00934EED" w:rsidP="00934EED">
      <w:pPr>
        <w:numPr>
          <w:ilvl w:val="0"/>
          <w:numId w:val="3"/>
        </w:numPr>
        <w:tabs>
          <w:tab w:val="left" w:pos="1701"/>
        </w:tabs>
        <w:jc w:val="both"/>
        <w:rPr>
          <w:sz w:val="8"/>
          <w:lang w:val="cs-CZ"/>
        </w:rPr>
      </w:pPr>
      <w:r>
        <w:rPr>
          <w:sz w:val="22"/>
          <w:lang w:val="cs-CZ"/>
        </w:rPr>
        <w:t>Cena za dílo bude zaplacena na základě faktury, která bude vystavena nejpozději do 15 dnů ode dne zdanitelného plnění. Datem zdanitelného plnění se rozumí každý poslední den každého kalendářního měsíce. Zhotovitel je oprávněn, v případě prodlení objednatele s úhradou splatných faktur požadovat uhrazení ceny díla v hotovosti.</w:t>
      </w:r>
    </w:p>
    <w:p w:rsidR="00934EED" w:rsidRDefault="00934EED" w:rsidP="00934EED">
      <w:pPr>
        <w:tabs>
          <w:tab w:val="left" w:pos="1701"/>
        </w:tabs>
        <w:ind w:left="1"/>
        <w:jc w:val="both"/>
        <w:rPr>
          <w:sz w:val="22"/>
          <w:lang w:val="cs-CZ"/>
        </w:rPr>
      </w:pPr>
    </w:p>
    <w:p w:rsidR="00934EED" w:rsidRDefault="00ED4ABC" w:rsidP="00934EED">
      <w:pPr>
        <w:numPr>
          <w:ilvl w:val="0"/>
          <w:numId w:val="3"/>
        </w:numPr>
        <w:tabs>
          <w:tab w:val="left" w:pos="1701"/>
        </w:tabs>
        <w:jc w:val="both"/>
        <w:rPr>
          <w:sz w:val="22"/>
          <w:lang w:val="cs-CZ"/>
        </w:rPr>
      </w:pPr>
      <w:r>
        <w:rPr>
          <w:sz w:val="22"/>
          <w:lang w:val="cs-CZ"/>
        </w:rPr>
        <w:t>Splatnost faktury je 14</w:t>
      </w:r>
      <w:r w:rsidR="00934EED">
        <w:rPr>
          <w:sz w:val="22"/>
          <w:lang w:val="cs-CZ"/>
        </w:rPr>
        <w:t xml:space="preserve"> dní od jejího vystavení. Při neuhrazení fakturované částky ve stanoveném termínu je zhotovitel oprávněn účtovat úrok z prodlení ve výši 0,05% z dlužné částky za každý, byť i započatý den prodlení. </w:t>
      </w:r>
    </w:p>
    <w:p w:rsidR="00934EED" w:rsidRDefault="00934EED" w:rsidP="00934EED">
      <w:pPr>
        <w:tabs>
          <w:tab w:val="left" w:pos="1701"/>
        </w:tabs>
        <w:jc w:val="both"/>
        <w:rPr>
          <w:sz w:val="22"/>
          <w:lang w:val="cs-CZ"/>
        </w:rPr>
      </w:pPr>
    </w:p>
    <w:p w:rsidR="00934EED" w:rsidRDefault="00934EED" w:rsidP="00934EED">
      <w:pPr>
        <w:numPr>
          <w:ilvl w:val="0"/>
          <w:numId w:val="3"/>
        </w:numPr>
        <w:tabs>
          <w:tab w:val="left" w:pos="1701"/>
        </w:tabs>
        <w:jc w:val="both"/>
        <w:rPr>
          <w:sz w:val="22"/>
          <w:lang w:val="cs-CZ"/>
        </w:rPr>
      </w:pPr>
      <w:r>
        <w:rPr>
          <w:sz w:val="22"/>
          <w:lang w:val="cs-CZ"/>
        </w:rPr>
        <w:t>Datem úhrady se rozumí den připsání fakturované částky na bankovní účet zhotovitele, který je uveden na faktuře.</w:t>
      </w:r>
    </w:p>
    <w:p w:rsidR="00934EED" w:rsidRDefault="00934EED" w:rsidP="00934EED">
      <w:pPr>
        <w:tabs>
          <w:tab w:val="left" w:pos="1701"/>
        </w:tabs>
        <w:jc w:val="both"/>
        <w:rPr>
          <w:sz w:val="22"/>
          <w:lang w:val="cs-CZ"/>
        </w:rPr>
      </w:pPr>
    </w:p>
    <w:p w:rsidR="00934EED" w:rsidRDefault="00934EED" w:rsidP="00934EED">
      <w:pPr>
        <w:numPr>
          <w:ilvl w:val="0"/>
          <w:numId w:val="3"/>
        </w:numPr>
        <w:tabs>
          <w:tab w:val="left" w:pos="1701"/>
        </w:tabs>
        <w:jc w:val="both"/>
        <w:rPr>
          <w:sz w:val="22"/>
          <w:lang w:val="cs-CZ"/>
        </w:rPr>
      </w:pPr>
      <w:r>
        <w:rPr>
          <w:sz w:val="22"/>
          <w:lang w:val="cs-CZ"/>
        </w:rPr>
        <w:t>Zhotovitel je oprávněn změnit cenu za dílo a oznámit písemně takto změněnou cenu předem objednateli. Současně s oznámením o změně ceny zašle zhotovitel objednateli písemný návrh dodatku k této smlouvě, který bude obsahovat změnu ceny za dílo.</w:t>
      </w:r>
    </w:p>
    <w:p w:rsidR="00934EED" w:rsidRDefault="00934EED" w:rsidP="00934EED">
      <w:pPr>
        <w:jc w:val="both"/>
        <w:rPr>
          <w:sz w:val="22"/>
          <w:lang w:val="cs-CZ"/>
        </w:rPr>
      </w:pPr>
    </w:p>
    <w:p w:rsidR="00934EED" w:rsidRDefault="00934EED" w:rsidP="00934EED">
      <w:pPr>
        <w:numPr>
          <w:ilvl w:val="0"/>
          <w:numId w:val="3"/>
        </w:numPr>
        <w:tabs>
          <w:tab w:val="left" w:pos="1701"/>
        </w:tabs>
        <w:jc w:val="both"/>
        <w:rPr>
          <w:sz w:val="22"/>
          <w:lang w:val="cs-CZ"/>
        </w:rPr>
      </w:pPr>
      <w:r>
        <w:rPr>
          <w:sz w:val="22"/>
          <w:lang w:val="cs-CZ"/>
        </w:rPr>
        <w:t xml:space="preserve">Změna ceny je pro smluvní strany závazná od okamžiku, kdy bude oběma stranami příslušný dodatek k této smlouvě uzavřen. Pokud nedojde k uzavření dodatku do </w:t>
      </w:r>
      <w:proofErr w:type="gramStart"/>
      <w:r>
        <w:rPr>
          <w:sz w:val="22"/>
          <w:lang w:val="cs-CZ"/>
        </w:rPr>
        <w:t>60</w:t>
      </w:r>
      <w:proofErr w:type="gramEnd"/>
      <w:r>
        <w:rPr>
          <w:sz w:val="22"/>
          <w:lang w:val="cs-CZ"/>
        </w:rPr>
        <w:t>-</w:t>
      </w:r>
      <w:proofErr w:type="gramStart"/>
      <w:r>
        <w:rPr>
          <w:sz w:val="22"/>
          <w:lang w:val="cs-CZ"/>
        </w:rPr>
        <w:t>ti</w:t>
      </w:r>
      <w:proofErr w:type="gramEnd"/>
      <w:r>
        <w:rPr>
          <w:sz w:val="22"/>
          <w:lang w:val="cs-CZ"/>
        </w:rPr>
        <w:t xml:space="preserve"> dní ode dne odeslání oznámení o změně ceny na poslední písemně sdělenou adresu objednatele spolu s návrhem dodatku k této smlouvě, je zhotovitel oprávněn tuto smlouvu písemně vypovědět s výpovědní dobou 1 (jednoho) měsíce, která začne běžet prvním </w:t>
      </w:r>
      <w:r>
        <w:rPr>
          <w:sz w:val="22"/>
          <w:lang w:val="cs-CZ"/>
        </w:rPr>
        <w:lastRenderedPageBreak/>
        <w:t xml:space="preserve">dnem kalendářního měsíce bezprostředně následujícího po měsíci doručení výpovědi objednateli. </w:t>
      </w:r>
    </w:p>
    <w:p w:rsidR="00934EED" w:rsidRDefault="00934EED" w:rsidP="00934EED">
      <w:pPr>
        <w:tabs>
          <w:tab w:val="left" w:pos="1701"/>
        </w:tabs>
        <w:jc w:val="both"/>
        <w:rPr>
          <w:sz w:val="22"/>
          <w:lang w:val="cs-CZ"/>
        </w:rPr>
      </w:pPr>
    </w:p>
    <w:p w:rsidR="00934EED" w:rsidRDefault="00934EED" w:rsidP="00934EED">
      <w:pPr>
        <w:tabs>
          <w:tab w:val="left" w:pos="1701"/>
        </w:tabs>
        <w:jc w:val="both"/>
        <w:rPr>
          <w:sz w:val="22"/>
          <w:lang w:val="cs-CZ"/>
        </w:rPr>
      </w:pPr>
    </w:p>
    <w:p w:rsidR="00934EED" w:rsidRDefault="00934EED" w:rsidP="00934EED">
      <w:pPr>
        <w:rPr>
          <w:sz w:val="22"/>
          <w:lang w:val="cs-CZ"/>
        </w:rPr>
      </w:pPr>
    </w:p>
    <w:p w:rsidR="00934EED" w:rsidRDefault="00934EED" w:rsidP="00934EED">
      <w:pPr>
        <w:jc w:val="center"/>
        <w:rPr>
          <w:b/>
          <w:sz w:val="22"/>
          <w:lang w:val="cs-CZ"/>
        </w:rPr>
      </w:pPr>
    </w:p>
    <w:p w:rsidR="00934EED" w:rsidRDefault="00934EED" w:rsidP="00934EED">
      <w:pPr>
        <w:jc w:val="center"/>
        <w:rPr>
          <w:b/>
          <w:sz w:val="22"/>
          <w:lang w:val="cs-CZ"/>
        </w:rPr>
      </w:pPr>
    </w:p>
    <w:p w:rsidR="00934EED" w:rsidRDefault="00934EED" w:rsidP="00934EED">
      <w:pPr>
        <w:jc w:val="center"/>
        <w:rPr>
          <w:sz w:val="22"/>
          <w:lang w:val="cs-CZ"/>
        </w:rPr>
      </w:pPr>
      <w:r>
        <w:rPr>
          <w:b/>
          <w:sz w:val="22"/>
          <w:lang w:val="cs-CZ"/>
        </w:rPr>
        <w:t>V.</w:t>
      </w:r>
    </w:p>
    <w:p w:rsidR="00934EED" w:rsidRDefault="00934EED" w:rsidP="00934EED">
      <w:pPr>
        <w:pStyle w:val="Nadpis8"/>
      </w:pPr>
      <w:r>
        <w:t>Způsob provádění díla</w:t>
      </w:r>
    </w:p>
    <w:p w:rsidR="00934EED" w:rsidRDefault="00934EED" w:rsidP="00934EED">
      <w:pPr>
        <w:rPr>
          <w:sz w:val="8"/>
          <w:lang w:val="cs-CZ"/>
        </w:rPr>
      </w:pPr>
    </w:p>
    <w:p w:rsidR="00DF76B3" w:rsidRDefault="00934EED" w:rsidP="00934EED">
      <w:pPr>
        <w:rPr>
          <w:sz w:val="22"/>
          <w:lang w:val="cs-CZ"/>
        </w:rPr>
      </w:pPr>
      <w:r>
        <w:rPr>
          <w:sz w:val="22"/>
          <w:lang w:val="cs-CZ"/>
        </w:rPr>
        <w:t xml:space="preserve">Zhotovitel se zavazuje, že dílo bude provádět od pondělí do pátku od 6.00 do 22.00 hodin. V sobotu od 7.00 do 12.00 hodin. V případě potřeby po </w:t>
      </w:r>
      <w:proofErr w:type="gramStart"/>
      <w:r>
        <w:rPr>
          <w:sz w:val="22"/>
          <w:lang w:val="cs-CZ"/>
        </w:rPr>
        <w:t>telefonické a nebo e-</w:t>
      </w:r>
      <w:proofErr w:type="spellStart"/>
      <w:r>
        <w:rPr>
          <w:sz w:val="22"/>
          <w:lang w:val="cs-CZ"/>
        </w:rPr>
        <w:t>mailové</w:t>
      </w:r>
      <w:proofErr w:type="spellEnd"/>
      <w:proofErr w:type="gramEnd"/>
    </w:p>
    <w:p w:rsidR="00934EED" w:rsidRDefault="008F5872" w:rsidP="00934EED">
      <w:pPr>
        <w:numPr>
          <w:ilvl w:val="0"/>
          <w:numId w:val="5"/>
        </w:numPr>
        <w:jc w:val="both"/>
        <w:rPr>
          <w:sz w:val="22"/>
          <w:lang w:val="cs-CZ"/>
        </w:rPr>
      </w:pPr>
      <w:r>
        <w:rPr>
          <w:sz w:val="22"/>
          <w:lang w:val="cs-CZ"/>
        </w:rPr>
        <w:t xml:space="preserve"> Po </w:t>
      </w:r>
      <w:r w:rsidR="00934EED">
        <w:rPr>
          <w:sz w:val="22"/>
          <w:lang w:val="cs-CZ"/>
        </w:rPr>
        <w:t>domluvě i</w:t>
      </w:r>
      <w:r w:rsidR="00145A06">
        <w:rPr>
          <w:sz w:val="22"/>
          <w:lang w:val="cs-CZ"/>
        </w:rPr>
        <w:t xml:space="preserve"> kdykoliv</w:t>
      </w:r>
      <w:r w:rsidR="00934EED">
        <w:rPr>
          <w:sz w:val="22"/>
          <w:lang w:val="cs-CZ"/>
        </w:rPr>
        <w:t xml:space="preserve"> mimo </w:t>
      </w:r>
      <w:r w:rsidR="00145A06">
        <w:rPr>
          <w:sz w:val="22"/>
          <w:lang w:val="cs-CZ"/>
        </w:rPr>
        <w:t>pracovní dobu</w:t>
      </w:r>
      <w:r w:rsidR="00934EED">
        <w:rPr>
          <w:sz w:val="22"/>
          <w:lang w:val="cs-CZ"/>
        </w:rPr>
        <w:t>.</w:t>
      </w:r>
      <w:r>
        <w:rPr>
          <w:sz w:val="22"/>
          <w:lang w:val="cs-CZ"/>
        </w:rPr>
        <w:t xml:space="preserve"> Za mytí v mimo pracovní dobu, je účtován k ceně mytí jednorázový poplatek dle ceníku.</w:t>
      </w:r>
      <w:r w:rsidR="00934EED">
        <w:rPr>
          <w:sz w:val="22"/>
          <w:lang w:val="cs-CZ"/>
        </w:rPr>
        <w:t xml:space="preserve">  Zhotovování díla bude uskutečněno pouze za předpokladu dostačujících provozních kapacit a za předpokladu akceptované objednávky.</w:t>
      </w:r>
    </w:p>
    <w:p w:rsidR="00934EED" w:rsidRDefault="00934EED" w:rsidP="00934EED">
      <w:pPr>
        <w:jc w:val="both"/>
        <w:rPr>
          <w:sz w:val="22"/>
          <w:lang w:val="cs-CZ"/>
        </w:rPr>
      </w:pPr>
    </w:p>
    <w:p w:rsidR="00934EED" w:rsidRDefault="00934EED" w:rsidP="00934EED">
      <w:pPr>
        <w:numPr>
          <w:ilvl w:val="0"/>
          <w:numId w:val="5"/>
        </w:numPr>
        <w:jc w:val="both"/>
        <w:textAlignment w:val="auto"/>
        <w:rPr>
          <w:sz w:val="22"/>
          <w:lang w:val="cs-CZ"/>
        </w:rPr>
      </w:pPr>
      <w:r w:rsidRPr="0041526F">
        <w:rPr>
          <w:sz w:val="22"/>
          <w:lang w:val="cs-CZ"/>
        </w:rPr>
        <w:t xml:space="preserve">Objednatel bere na vědomí, že technické vybavení </w:t>
      </w:r>
      <w:r>
        <w:rPr>
          <w:sz w:val="22"/>
          <w:lang w:val="cs-CZ"/>
        </w:rPr>
        <w:t>čistící</w:t>
      </w:r>
      <w:r w:rsidRPr="0041526F">
        <w:rPr>
          <w:sz w:val="22"/>
          <w:lang w:val="cs-CZ"/>
        </w:rPr>
        <w:t xml:space="preserve"> stanice neumožňuje čistit</w:t>
      </w:r>
      <w:r>
        <w:rPr>
          <w:sz w:val="22"/>
          <w:lang w:val="cs-CZ"/>
        </w:rPr>
        <w:t xml:space="preserve"> </w:t>
      </w:r>
      <w:proofErr w:type="spellStart"/>
      <w:r>
        <w:rPr>
          <w:sz w:val="22"/>
          <w:lang w:val="cs-CZ"/>
        </w:rPr>
        <w:t>autocisterny</w:t>
      </w:r>
      <w:proofErr w:type="spellEnd"/>
      <w:r>
        <w:rPr>
          <w:sz w:val="22"/>
          <w:lang w:val="cs-CZ"/>
        </w:rPr>
        <w:t xml:space="preserve"> od asfaltu, latexu, lepidel a pryskyřic, </w:t>
      </w:r>
      <w:r w:rsidR="008F5872">
        <w:rPr>
          <w:sz w:val="22"/>
          <w:lang w:val="cs-CZ"/>
        </w:rPr>
        <w:t>nebezpečných jedů…</w:t>
      </w:r>
    </w:p>
    <w:p w:rsidR="00934EED" w:rsidRDefault="00934EED" w:rsidP="00934EED">
      <w:pPr>
        <w:jc w:val="both"/>
        <w:rPr>
          <w:sz w:val="22"/>
          <w:lang w:val="cs-CZ"/>
        </w:rPr>
      </w:pPr>
    </w:p>
    <w:p w:rsidR="00934EED" w:rsidRDefault="00934EED" w:rsidP="00934EED">
      <w:pPr>
        <w:jc w:val="both"/>
        <w:rPr>
          <w:sz w:val="22"/>
          <w:lang w:val="cs-CZ"/>
        </w:rPr>
      </w:pPr>
    </w:p>
    <w:p w:rsidR="00934EED" w:rsidRDefault="00934EED" w:rsidP="00934EED">
      <w:pPr>
        <w:numPr>
          <w:ilvl w:val="0"/>
          <w:numId w:val="5"/>
        </w:numPr>
        <w:jc w:val="both"/>
        <w:rPr>
          <w:sz w:val="22"/>
          <w:lang w:val="cs-CZ"/>
        </w:rPr>
      </w:pPr>
      <w:r>
        <w:rPr>
          <w:sz w:val="22"/>
          <w:lang w:val="cs-CZ"/>
        </w:rPr>
        <w:t xml:space="preserve">Smluvní strany se dohodly, že na základě zvyšování bezpečnosti práce na čistící stanici cisteren je objednatel povinen dodat vždy před čištěním CMR list, bezpečnostní list materiálu, který byl naposledy v cisterně přepravován, nebo jiným průkazným způsobem deklarovat, jaký materiál byl naposledy přepravován. V případě porušení této povinnosti je zhotovitel oprávněn odepřít plnění díla a takovéto odepření plnění díla nebude považováno za porušení smlouvy. Objednatel je dále povinen řídit se pokyny pro řidiče, které jsou ve formě přílohy součástí této smlouvy. </w:t>
      </w:r>
    </w:p>
    <w:p w:rsidR="00BF0E88" w:rsidRPr="00D03A6A" w:rsidRDefault="00BF0E88" w:rsidP="00BF0E88">
      <w:pPr>
        <w:ind w:left="283"/>
        <w:jc w:val="both"/>
        <w:rPr>
          <w:sz w:val="22"/>
          <w:lang w:val="cs-CZ"/>
        </w:rPr>
      </w:pPr>
    </w:p>
    <w:p w:rsidR="00934EED" w:rsidRPr="00D03A6A" w:rsidRDefault="00D03A6A" w:rsidP="00934EED">
      <w:pPr>
        <w:numPr>
          <w:ilvl w:val="0"/>
          <w:numId w:val="5"/>
        </w:numPr>
        <w:jc w:val="both"/>
        <w:rPr>
          <w:sz w:val="22"/>
          <w:lang w:val="cs-CZ"/>
        </w:rPr>
      </w:pPr>
      <w:r w:rsidRPr="00D03A6A">
        <w:rPr>
          <w:sz w:val="22"/>
          <w:lang w:val="cs-CZ"/>
        </w:rPr>
        <w:t>Objednatel</w:t>
      </w:r>
      <w:r>
        <w:rPr>
          <w:sz w:val="22"/>
          <w:lang w:val="cs-CZ"/>
        </w:rPr>
        <w:t xml:space="preserve"> popř. řidič cisterny</w:t>
      </w:r>
      <w:r w:rsidRPr="00D03A6A">
        <w:rPr>
          <w:sz w:val="22"/>
          <w:lang w:val="cs-CZ"/>
        </w:rPr>
        <w:t xml:space="preserve"> se zavazuje dodržovat všeobecné právní předpisy</w:t>
      </w:r>
      <w:r>
        <w:rPr>
          <w:sz w:val="22"/>
          <w:lang w:val="cs-CZ"/>
        </w:rPr>
        <w:t xml:space="preserve"> v oblasti ochrany životního prostředí, bezpečnosti práce, hygieny a požární ochrany</w:t>
      </w:r>
    </w:p>
    <w:p w:rsidR="00934EED" w:rsidRDefault="00934EED" w:rsidP="00934EED">
      <w:pPr>
        <w:jc w:val="both"/>
        <w:rPr>
          <w:sz w:val="22"/>
          <w:lang w:val="cs-CZ"/>
        </w:rPr>
      </w:pPr>
    </w:p>
    <w:p w:rsidR="00934EED" w:rsidRDefault="00934EED" w:rsidP="00934EED">
      <w:pPr>
        <w:numPr>
          <w:ilvl w:val="0"/>
          <w:numId w:val="5"/>
        </w:numPr>
        <w:jc w:val="both"/>
        <w:rPr>
          <w:sz w:val="22"/>
          <w:lang w:val="cs-CZ"/>
        </w:rPr>
      </w:pPr>
      <w:r>
        <w:rPr>
          <w:sz w:val="22"/>
          <w:lang w:val="cs-CZ"/>
        </w:rPr>
        <w:t xml:space="preserve">Zhotovitel bude objednatele informovat o plánované odstávce (zarážce) na svém </w:t>
      </w:r>
      <w:proofErr w:type="gramStart"/>
      <w:r>
        <w:rPr>
          <w:sz w:val="22"/>
          <w:lang w:val="cs-CZ"/>
        </w:rPr>
        <w:t>výrobním  zařízení</w:t>
      </w:r>
      <w:proofErr w:type="gramEnd"/>
      <w:r>
        <w:rPr>
          <w:sz w:val="22"/>
          <w:lang w:val="cs-CZ"/>
        </w:rPr>
        <w:t>. V této době nemůže plnit záva</w:t>
      </w:r>
      <w:r w:rsidR="004812E1">
        <w:rPr>
          <w:sz w:val="22"/>
          <w:lang w:val="cs-CZ"/>
        </w:rPr>
        <w:t xml:space="preserve">zky vyplývající z této smlouvy, a toto není považováno za porušení smlouvy. </w:t>
      </w:r>
      <w:r>
        <w:rPr>
          <w:sz w:val="22"/>
          <w:lang w:val="cs-CZ"/>
        </w:rPr>
        <w:t xml:space="preserve">Informaci podá písemně (postačuje zpráva faxem nebo e-mailem) u plánované odstávky alespoň 2 týdny předem u neplánované co nejdříve od </w:t>
      </w:r>
      <w:proofErr w:type="gramStart"/>
      <w:r>
        <w:rPr>
          <w:sz w:val="22"/>
          <w:lang w:val="cs-CZ"/>
        </w:rPr>
        <w:t>zjištění ( faxem</w:t>
      </w:r>
      <w:proofErr w:type="gramEnd"/>
      <w:r>
        <w:rPr>
          <w:sz w:val="22"/>
          <w:lang w:val="cs-CZ"/>
        </w:rPr>
        <w:t>, e-mailem, telefonicky)</w:t>
      </w:r>
    </w:p>
    <w:p w:rsidR="008F5872" w:rsidRDefault="008F5872" w:rsidP="008F5872">
      <w:pPr>
        <w:pStyle w:val="Odstavecseseznamem"/>
        <w:rPr>
          <w:sz w:val="22"/>
          <w:lang w:val="cs-CZ"/>
        </w:rPr>
      </w:pPr>
    </w:p>
    <w:p w:rsidR="008F5872" w:rsidRDefault="008F5872" w:rsidP="00934EED">
      <w:pPr>
        <w:numPr>
          <w:ilvl w:val="0"/>
          <w:numId w:val="5"/>
        </w:numPr>
        <w:jc w:val="both"/>
        <w:rPr>
          <w:sz w:val="22"/>
          <w:lang w:val="cs-CZ"/>
        </w:rPr>
      </w:pPr>
      <w:r>
        <w:rPr>
          <w:sz w:val="22"/>
          <w:lang w:val="cs-CZ"/>
        </w:rPr>
        <w:t xml:space="preserve">V případě, že </w:t>
      </w:r>
      <w:proofErr w:type="spellStart"/>
      <w:r>
        <w:rPr>
          <w:sz w:val="22"/>
          <w:lang w:val="cs-CZ"/>
        </w:rPr>
        <w:t>autocisterna</w:t>
      </w:r>
      <w:proofErr w:type="spellEnd"/>
      <w:r>
        <w:rPr>
          <w:sz w:val="22"/>
          <w:lang w:val="cs-CZ"/>
        </w:rPr>
        <w:t>, silo a kontejner, bude obsahovat větší množství zbytků přepravovaného produktu, bude k ceně za mytí připočítána cena za likvidaci těchto zbytků. Řidič potvrdí podpisem na dodací list obsah zbytků produktů a zaměstnanec myčky provede jejich fotodokumentaci</w:t>
      </w:r>
      <w:r w:rsidR="00266D78">
        <w:rPr>
          <w:sz w:val="22"/>
          <w:lang w:val="cs-CZ"/>
        </w:rPr>
        <w:t>.</w:t>
      </w:r>
    </w:p>
    <w:p w:rsidR="00934EED" w:rsidRDefault="00934EED" w:rsidP="00934EED">
      <w:pPr>
        <w:rPr>
          <w:sz w:val="22"/>
          <w:lang w:val="cs-CZ"/>
        </w:rPr>
      </w:pPr>
    </w:p>
    <w:p w:rsidR="00934EED" w:rsidRDefault="00934EED" w:rsidP="00934EED">
      <w:pPr>
        <w:jc w:val="center"/>
        <w:rPr>
          <w:b/>
          <w:sz w:val="22"/>
          <w:lang w:val="cs-CZ"/>
        </w:rPr>
      </w:pPr>
      <w:r>
        <w:rPr>
          <w:b/>
          <w:sz w:val="22"/>
          <w:lang w:val="cs-CZ"/>
        </w:rPr>
        <w:t>VI.</w:t>
      </w:r>
    </w:p>
    <w:p w:rsidR="00934EED" w:rsidRDefault="00934EED" w:rsidP="00934EED">
      <w:pPr>
        <w:pStyle w:val="Nadpis8"/>
      </w:pPr>
      <w:r>
        <w:t>Provedení díla</w:t>
      </w:r>
    </w:p>
    <w:p w:rsidR="00934EED" w:rsidRDefault="00934EED" w:rsidP="00934EED">
      <w:pPr>
        <w:rPr>
          <w:lang w:val="cs-CZ"/>
        </w:rPr>
      </w:pPr>
    </w:p>
    <w:p w:rsidR="00934EED" w:rsidRDefault="00934EED" w:rsidP="00934EED">
      <w:pPr>
        <w:ind w:left="284" w:hanging="284"/>
        <w:jc w:val="both"/>
        <w:rPr>
          <w:sz w:val="22"/>
          <w:lang w:val="cs-CZ"/>
        </w:rPr>
      </w:pPr>
      <w:r>
        <w:rPr>
          <w:sz w:val="22"/>
          <w:lang w:val="cs-CZ"/>
        </w:rPr>
        <w:t>1) Zhotovitel se zavazuje po každém zhotovení díla dle smlouvy o dílo vystavit objednateli  originál ECD – Evropský atest o vyčištění (</w:t>
      </w:r>
      <w:proofErr w:type="spellStart"/>
      <w:r>
        <w:rPr>
          <w:sz w:val="22"/>
          <w:lang w:val="cs-CZ"/>
        </w:rPr>
        <w:t>European</w:t>
      </w:r>
      <w:proofErr w:type="spellEnd"/>
      <w:r>
        <w:rPr>
          <w:sz w:val="22"/>
          <w:lang w:val="cs-CZ"/>
        </w:rPr>
        <w:t xml:space="preserve"> </w:t>
      </w:r>
      <w:proofErr w:type="spellStart"/>
      <w:r>
        <w:rPr>
          <w:sz w:val="22"/>
          <w:lang w:val="cs-CZ"/>
        </w:rPr>
        <w:t>Cleaning</w:t>
      </w:r>
      <w:proofErr w:type="spellEnd"/>
      <w:r>
        <w:rPr>
          <w:sz w:val="22"/>
          <w:lang w:val="cs-CZ"/>
        </w:rPr>
        <w:t xml:space="preserve"> </w:t>
      </w:r>
      <w:proofErr w:type="spellStart"/>
      <w:r>
        <w:rPr>
          <w:sz w:val="22"/>
          <w:lang w:val="cs-CZ"/>
        </w:rPr>
        <w:t>Document</w:t>
      </w:r>
      <w:proofErr w:type="spellEnd"/>
      <w:r>
        <w:rPr>
          <w:sz w:val="22"/>
          <w:lang w:val="cs-CZ"/>
        </w:rPr>
        <w:t>), který byl vyvinutý organizací EFTCO (</w:t>
      </w:r>
      <w:r>
        <w:rPr>
          <w:rFonts w:cs="Arial"/>
          <w:color w:val="333333"/>
          <w:sz w:val="22"/>
          <w:szCs w:val="18"/>
          <w:lang w:val="cs-CZ"/>
        </w:rPr>
        <w:t>Evropská</w:t>
      </w:r>
      <w:r w:rsidRPr="001470ED">
        <w:rPr>
          <w:rFonts w:cs="Arial"/>
          <w:color w:val="333333"/>
          <w:sz w:val="22"/>
          <w:szCs w:val="18"/>
          <w:lang w:val="cs-CZ"/>
        </w:rPr>
        <w:t xml:space="preserve"> asociace čisticích </w:t>
      </w:r>
      <w:proofErr w:type="gramStart"/>
      <w:r w:rsidRPr="001470ED">
        <w:rPr>
          <w:rFonts w:cs="Arial"/>
          <w:color w:val="333333"/>
          <w:sz w:val="22"/>
          <w:szCs w:val="18"/>
          <w:lang w:val="cs-CZ"/>
        </w:rPr>
        <w:t>stanic</w:t>
      </w:r>
      <w:r w:rsidRPr="001470ED">
        <w:rPr>
          <w:sz w:val="22"/>
          <w:lang w:val="cs-CZ"/>
        </w:rPr>
        <w:t xml:space="preserve"> ),</w:t>
      </w:r>
      <w:r>
        <w:rPr>
          <w:sz w:val="22"/>
          <w:lang w:val="cs-CZ"/>
        </w:rPr>
        <w:t xml:space="preserve"> dále</w:t>
      </w:r>
      <w:proofErr w:type="gramEnd"/>
      <w:r>
        <w:rPr>
          <w:sz w:val="22"/>
          <w:lang w:val="cs-CZ"/>
        </w:rPr>
        <w:t xml:space="preserve"> jen „ECD“.</w:t>
      </w:r>
    </w:p>
    <w:p w:rsidR="00934EED" w:rsidRDefault="00934EED" w:rsidP="00934EED">
      <w:pPr>
        <w:jc w:val="both"/>
        <w:rPr>
          <w:lang w:val="cs-CZ"/>
        </w:rPr>
      </w:pPr>
    </w:p>
    <w:p w:rsidR="00934EED" w:rsidRDefault="00934EED" w:rsidP="00934EED">
      <w:pPr>
        <w:jc w:val="center"/>
        <w:rPr>
          <w:sz w:val="8"/>
          <w:lang w:val="cs-CZ"/>
        </w:rPr>
      </w:pPr>
    </w:p>
    <w:p w:rsidR="00934EED" w:rsidRDefault="00934EED" w:rsidP="00934EED">
      <w:pPr>
        <w:numPr>
          <w:ilvl w:val="0"/>
          <w:numId w:val="1"/>
        </w:numPr>
        <w:jc w:val="both"/>
        <w:rPr>
          <w:sz w:val="22"/>
          <w:lang w:val="cs-CZ"/>
        </w:rPr>
      </w:pPr>
      <w:r>
        <w:rPr>
          <w:sz w:val="22"/>
          <w:lang w:val="cs-CZ"/>
        </w:rPr>
        <w:t xml:space="preserve">Zhotovitel splnil svou povinnost ke zhotovení díla předáním vyčištěné </w:t>
      </w:r>
      <w:proofErr w:type="spellStart"/>
      <w:r>
        <w:rPr>
          <w:sz w:val="22"/>
          <w:lang w:val="cs-CZ"/>
        </w:rPr>
        <w:t>autocisterny</w:t>
      </w:r>
      <w:proofErr w:type="spellEnd"/>
      <w:r>
        <w:rPr>
          <w:sz w:val="22"/>
          <w:lang w:val="cs-CZ"/>
        </w:rPr>
        <w:t xml:space="preserve"> (sila, kontejneru) řidiči vozidla, který svým podpisem na ECD, stvrzuje kvalitu vyčištěných komor.</w:t>
      </w:r>
    </w:p>
    <w:p w:rsidR="00934EED" w:rsidRDefault="00934EED" w:rsidP="00934EED">
      <w:pPr>
        <w:jc w:val="both"/>
        <w:rPr>
          <w:sz w:val="22"/>
          <w:lang w:val="cs-CZ"/>
        </w:rPr>
      </w:pPr>
    </w:p>
    <w:p w:rsidR="00934EED" w:rsidRDefault="00934EED" w:rsidP="00934EED">
      <w:pPr>
        <w:pStyle w:val="Zkladntext22"/>
        <w:numPr>
          <w:ilvl w:val="0"/>
          <w:numId w:val="1"/>
        </w:numPr>
        <w:rPr>
          <w:lang w:val="cs-CZ"/>
        </w:rPr>
      </w:pPr>
      <w:r>
        <w:rPr>
          <w:lang w:val="cs-CZ"/>
        </w:rPr>
        <w:lastRenderedPageBreak/>
        <w:t xml:space="preserve">Provedení díla bude prokázáno a doloženo ECD, na kterém bude </w:t>
      </w:r>
      <w:proofErr w:type="gramStart"/>
      <w:r>
        <w:rPr>
          <w:lang w:val="cs-CZ"/>
        </w:rPr>
        <w:t>vyznačeno,  které</w:t>
      </w:r>
      <w:proofErr w:type="gramEnd"/>
      <w:r>
        <w:rPr>
          <w:lang w:val="cs-CZ"/>
        </w:rPr>
        <w:t xml:space="preserve"> kom</w:t>
      </w:r>
      <w:r w:rsidR="00BF0E88">
        <w:rPr>
          <w:lang w:val="cs-CZ"/>
        </w:rPr>
        <w:t>ory se čistily. Popřípadě můžou být zapsána</w:t>
      </w:r>
      <w:r>
        <w:rPr>
          <w:lang w:val="cs-CZ"/>
        </w:rPr>
        <w:t xml:space="preserve"> čísla hadic, které byly vyčištěny. Na požádání zaplombujeme.</w:t>
      </w:r>
    </w:p>
    <w:p w:rsidR="00934EED" w:rsidRDefault="00934EED" w:rsidP="00934EED">
      <w:pPr>
        <w:pStyle w:val="Zkladntext22"/>
        <w:ind w:left="0" w:firstLine="0"/>
        <w:rPr>
          <w:lang w:val="cs-CZ"/>
        </w:rPr>
      </w:pPr>
    </w:p>
    <w:p w:rsidR="00934EED" w:rsidRDefault="00934EED" w:rsidP="00934EED">
      <w:pPr>
        <w:pStyle w:val="Zkladntext22"/>
        <w:numPr>
          <w:ilvl w:val="0"/>
          <w:numId w:val="1"/>
        </w:numPr>
        <w:rPr>
          <w:lang w:val="cs-CZ"/>
        </w:rPr>
      </w:pPr>
      <w:r>
        <w:rPr>
          <w:lang w:val="cs-CZ"/>
        </w:rPr>
        <w:t>Zhotovitel má certifikovaný systém</w:t>
      </w:r>
      <w:r w:rsidRPr="00225359">
        <w:rPr>
          <w:rFonts w:cs="Arial"/>
          <w:b/>
          <w:bCs/>
          <w:color w:val="2C2C2C"/>
          <w:sz w:val="27"/>
          <w:szCs w:val="27"/>
          <w:lang w:val="cs-CZ"/>
        </w:rPr>
        <w:t xml:space="preserve"> </w:t>
      </w:r>
      <w:r w:rsidRPr="00225359">
        <w:rPr>
          <w:rFonts w:cs="Arial"/>
          <w:bCs/>
          <w:color w:val="2C2C2C"/>
          <w:szCs w:val="27"/>
          <w:lang w:val="cs-CZ"/>
        </w:rPr>
        <w:t xml:space="preserve">SQAS – </w:t>
      </w:r>
      <w:proofErr w:type="spellStart"/>
      <w:r w:rsidRPr="00225359">
        <w:rPr>
          <w:rFonts w:cs="Arial"/>
          <w:bCs/>
          <w:color w:val="2C2C2C"/>
          <w:szCs w:val="27"/>
          <w:lang w:val="cs-CZ"/>
        </w:rPr>
        <w:t>Safety</w:t>
      </w:r>
      <w:proofErr w:type="spellEnd"/>
      <w:r w:rsidRPr="00225359">
        <w:rPr>
          <w:rFonts w:cs="Arial"/>
          <w:bCs/>
          <w:color w:val="2C2C2C"/>
          <w:szCs w:val="27"/>
          <w:lang w:val="cs-CZ"/>
        </w:rPr>
        <w:t xml:space="preserve"> </w:t>
      </w:r>
      <w:proofErr w:type="spellStart"/>
      <w:r w:rsidRPr="00225359">
        <w:rPr>
          <w:rFonts w:cs="Arial"/>
          <w:bCs/>
          <w:color w:val="2C2C2C"/>
          <w:szCs w:val="27"/>
          <w:lang w:val="cs-CZ"/>
        </w:rPr>
        <w:t>and</w:t>
      </w:r>
      <w:proofErr w:type="spellEnd"/>
      <w:r w:rsidRPr="00225359">
        <w:rPr>
          <w:rFonts w:cs="Arial"/>
          <w:bCs/>
          <w:color w:val="2C2C2C"/>
          <w:szCs w:val="27"/>
          <w:lang w:val="cs-CZ"/>
        </w:rPr>
        <w:t xml:space="preserve"> </w:t>
      </w:r>
      <w:proofErr w:type="spellStart"/>
      <w:r w:rsidRPr="00225359">
        <w:rPr>
          <w:rFonts w:cs="Arial"/>
          <w:bCs/>
          <w:color w:val="2C2C2C"/>
          <w:szCs w:val="27"/>
          <w:lang w:val="cs-CZ"/>
        </w:rPr>
        <w:t>Quality</w:t>
      </w:r>
      <w:proofErr w:type="spellEnd"/>
      <w:r w:rsidRPr="00225359">
        <w:rPr>
          <w:rFonts w:cs="Arial"/>
          <w:bCs/>
          <w:color w:val="2C2C2C"/>
          <w:szCs w:val="27"/>
          <w:lang w:val="cs-CZ"/>
        </w:rPr>
        <w:t xml:space="preserve"> </w:t>
      </w:r>
      <w:proofErr w:type="spellStart"/>
      <w:r w:rsidRPr="00225359">
        <w:rPr>
          <w:rFonts w:cs="Arial"/>
          <w:bCs/>
          <w:color w:val="2C2C2C"/>
          <w:szCs w:val="27"/>
          <w:lang w:val="cs-CZ"/>
        </w:rPr>
        <w:t>Assessment</w:t>
      </w:r>
      <w:proofErr w:type="spellEnd"/>
      <w:r w:rsidRPr="00225359">
        <w:rPr>
          <w:rFonts w:cs="Arial"/>
          <w:b/>
          <w:bCs/>
          <w:color w:val="2C2C2C"/>
          <w:sz w:val="27"/>
          <w:szCs w:val="27"/>
          <w:lang w:val="cs-CZ"/>
        </w:rPr>
        <w:t xml:space="preserve"> </w:t>
      </w:r>
      <w:proofErr w:type="spellStart"/>
      <w:r w:rsidRPr="00225359">
        <w:rPr>
          <w:rFonts w:cs="Arial"/>
          <w:bCs/>
          <w:color w:val="2C2C2C"/>
          <w:szCs w:val="22"/>
          <w:lang w:val="cs-CZ"/>
        </w:rPr>
        <w:t>System</w:t>
      </w:r>
      <w:proofErr w:type="spellEnd"/>
      <w:r>
        <w:rPr>
          <w:lang w:val="cs-CZ"/>
        </w:rPr>
        <w:t xml:space="preserve"> -</w:t>
      </w:r>
      <w:r w:rsidRPr="00225359">
        <w:rPr>
          <w:rFonts w:cs="Arial"/>
          <w:b/>
          <w:bCs/>
          <w:color w:val="333333"/>
          <w:sz w:val="18"/>
          <w:szCs w:val="18"/>
          <w:lang w:val="cs-CZ"/>
        </w:rPr>
        <w:t xml:space="preserve"> </w:t>
      </w:r>
      <w:r w:rsidRPr="00225359">
        <w:rPr>
          <w:rFonts w:cs="Arial"/>
          <w:bCs/>
          <w:color w:val="333333"/>
          <w:szCs w:val="18"/>
          <w:lang w:val="cs-CZ"/>
        </w:rPr>
        <w:t>Systém pro vyhodnocování bezpečnosti a kvality během přepravy</w:t>
      </w:r>
      <w:r>
        <w:rPr>
          <w:rFonts w:cs="Arial"/>
          <w:bCs/>
          <w:color w:val="333333"/>
          <w:szCs w:val="18"/>
          <w:lang w:val="cs-CZ"/>
        </w:rPr>
        <w:t xml:space="preserve">, jsme členem CACS - </w:t>
      </w:r>
      <w:r w:rsidRPr="00225359">
        <w:rPr>
          <w:lang w:val="cs-CZ"/>
        </w:rPr>
        <w:t xml:space="preserve">České </w:t>
      </w:r>
      <w:r>
        <w:rPr>
          <w:lang w:val="cs-CZ"/>
        </w:rPr>
        <w:t>asociace čisticích stanic</w:t>
      </w:r>
      <w:r w:rsidRPr="00225359">
        <w:rPr>
          <w:rFonts w:cs="Arial"/>
          <w:bCs/>
          <w:color w:val="333333"/>
          <w:szCs w:val="18"/>
          <w:lang w:val="cs-CZ"/>
        </w:rPr>
        <w:t>.</w:t>
      </w:r>
      <w:r>
        <w:rPr>
          <w:rFonts w:cs="Arial"/>
          <w:bCs/>
          <w:color w:val="333333"/>
          <w:szCs w:val="18"/>
          <w:lang w:val="cs-CZ"/>
        </w:rPr>
        <w:t xml:space="preserve"> Plníme principy </w:t>
      </w:r>
      <w:proofErr w:type="spellStart"/>
      <w:r w:rsidRPr="001470ED">
        <w:rPr>
          <w:lang w:val="cs-CZ"/>
        </w:rPr>
        <w:t>Responsible</w:t>
      </w:r>
      <w:proofErr w:type="spellEnd"/>
      <w:r w:rsidRPr="001470ED">
        <w:rPr>
          <w:lang w:val="cs-CZ"/>
        </w:rPr>
        <w:t xml:space="preserve"> Care.</w:t>
      </w:r>
      <w:r>
        <w:rPr>
          <w:lang w:val="cs-CZ"/>
        </w:rPr>
        <w:t xml:space="preserve"> Objednatel je povinen řídit se normami zhotovitele a platnými právními předpisy.</w:t>
      </w:r>
    </w:p>
    <w:p w:rsidR="00934EED" w:rsidRDefault="00934EED" w:rsidP="00934EED">
      <w:pPr>
        <w:rPr>
          <w:sz w:val="22"/>
          <w:lang w:val="cs-CZ"/>
        </w:rPr>
      </w:pPr>
    </w:p>
    <w:p w:rsidR="00934EED" w:rsidRDefault="00934EED" w:rsidP="00934EED">
      <w:pPr>
        <w:jc w:val="center"/>
        <w:rPr>
          <w:b/>
          <w:sz w:val="22"/>
          <w:lang w:val="cs-CZ"/>
        </w:rPr>
      </w:pPr>
      <w:r>
        <w:rPr>
          <w:b/>
          <w:sz w:val="22"/>
          <w:lang w:val="cs-CZ"/>
        </w:rPr>
        <w:t>VII.</w:t>
      </w:r>
    </w:p>
    <w:p w:rsidR="00934EED" w:rsidRDefault="00934EED" w:rsidP="00934EED">
      <w:pPr>
        <w:pStyle w:val="Nadpis8"/>
      </w:pPr>
      <w:r>
        <w:t>Vady díla</w:t>
      </w:r>
    </w:p>
    <w:p w:rsidR="00934EED" w:rsidRDefault="00934EED" w:rsidP="00934EED">
      <w:pPr>
        <w:rPr>
          <w:sz w:val="8"/>
          <w:lang w:val="cs-CZ"/>
        </w:rPr>
      </w:pPr>
    </w:p>
    <w:p w:rsidR="004812E1" w:rsidRDefault="00934EED" w:rsidP="004812E1">
      <w:pPr>
        <w:numPr>
          <w:ilvl w:val="0"/>
          <w:numId w:val="6"/>
        </w:numPr>
        <w:jc w:val="both"/>
        <w:rPr>
          <w:sz w:val="22"/>
          <w:lang w:val="cs-CZ"/>
        </w:rPr>
      </w:pPr>
      <w:proofErr w:type="gramStart"/>
      <w:r>
        <w:rPr>
          <w:sz w:val="22"/>
          <w:lang w:val="cs-CZ"/>
        </w:rPr>
        <w:t>Zhotovitel  odpovídá</w:t>
      </w:r>
      <w:proofErr w:type="gramEnd"/>
      <w:r>
        <w:rPr>
          <w:sz w:val="22"/>
          <w:lang w:val="cs-CZ"/>
        </w:rPr>
        <w:t xml:space="preserve"> za správné vyčištění </w:t>
      </w:r>
      <w:proofErr w:type="spellStart"/>
      <w:r>
        <w:rPr>
          <w:sz w:val="22"/>
          <w:lang w:val="cs-CZ"/>
        </w:rPr>
        <w:t>autocisteren</w:t>
      </w:r>
      <w:proofErr w:type="spellEnd"/>
      <w:r>
        <w:rPr>
          <w:sz w:val="22"/>
          <w:lang w:val="cs-CZ"/>
        </w:rPr>
        <w:t xml:space="preserve"> (sil, kontejnerů). Pokud zjistí řidič   vozidla, že způsob čištění neodpovídá způsobu čištění dle čl. IV </w:t>
      </w:r>
      <w:proofErr w:type="gramStart"/>
      <w:r>
        <w:rPr>
          <w:sz w:val="22"/>
          <w:lang w:val="cs-CZ"/>
        </w:rPr>
        <w:t>této</w:t>
      </w:r>
      <w:proofErr w:type="gramEnd"/>
      <w:r>
        <w:rPr>
          <w:sz w:val="22"/>
          <w:lang w:val="cs-CZ"/>
        </w:rPr>
        <w:t xml:space="preserve"> smlouvy, může řidič žádat opakované vyčištění. Zhotovitel neodpov</w:t>
      </w:r>
      <w:r w:rsidR="00D03A6A">
        <w:rPr>
          <w:sz w:val="22"/>
          <w:lang w:val="cs-CZ"/>
        </w:rPr>
        <w:t>ídá za kvalitu vyčištěné komory</w:t>
      </w:r>
      <w:r>
        <w:rPr>
          <w:sz w:val="22"/>
          <w:lang w:val="cs-CZ"/>
        </w:rPr>
        <w:t xml:space="preserve"> </w:t>
      </w:r>
      <w:proofErr w:type="spellStart"/>
      <w:r>
        <w:rPr>
          <w:sz w:val="22"/>
          <w:lang w:val="cs-CZ"/>
        </w:rPr>
        <w:t>autocisterny</w:t>
      </w:r>
      <w:proofErr w:type="spellEnd"/>
      <w:r>
        <w:rPr>
          <w:sz w:val="22"/>
          <w:lang w:val="cs-CZ"/>
        </w:rPr>
        <w:t>, zjistí-li, že pod zbytkem posledního loženého produktu byly nánosy předešlého přepravovaného produktu.</w:t>
      </w:r>
      <w:r w:rsidR="004812E1">
        <w:rPr>
          <w:sz w:val="22"/>
          <w:lang w:val="cs-CZ"/>
        </w:rPr>
        <w:t xml:space="preserve"> Objednatel je povinen dílo zkontrolovat při převzetí a případné vady písemně oznámit zhotoviteli při převzetí vozidla.</w:t>
      </w:r>
    </w:p>
    <w:p w:rsidR="00934EED" w:rsidRDefault="00934EED" w:rsidP="004812E1">
      <w:pPr>
        <w:ind w:left="283"/>
        <w:jc w:val="both"/>
        <w:rPr>
          <w:sz w:val="22"/>
          <w:lang w:val="cs-CZ"/>
        </w:rPr>
      </w:pPr>
    </w:p>
    <w:p w:rsidR="00934EED" w:rsidRDefault="00934EED" w:rsidP="00934EED">
      <w:pPr>
        <w:jc w:val="both"/>
        <w:rPr>
          <w:sz w:val="22"/>
          <w:lang w:val="cs-CZ"/>
        </w:rPr>
      </w:pPr>
    </w:p>
    <w:p w:rsidR="00934EED" w:rsidRDefault="00934EED" w:rsidP="00934EED">
      <w:pPr>
        <w:jc w:val="center"/>
        <w:rPr>
          <w:b/>
          <w:sz w:val="22"/>
          <w:lang w:val="cs-CZ"/>
        </w:rPr>
      </w:pPr>
      <w:r>
        <w:rPr>
          <w:b/>
          <w:sz w:val="22"/>
          <w:lang w:val="cs-CZ"/>
        </w:rPr>
        <w:t>VIII.</w:t>
      </w:r>
    </w:p>
    <w:p w:rsidR="00934EED" w:rsidRDefault="00934EED" w:rsidP="00934EED">
      <w:pPr>
        <w:jc w:val="center"/>
        <w:rPr>
          <w:b/>
          <w:sz w:val="22"/>
          <w:lang w:val="cs-CZ"/>
        </w:rPr>
      </w:pPr>
      <w:r>
        <w:rPr>
          <w:b/>
          <w:sz w:val="22"/>
          <w:lang w:val="cs-CZ"/>
        </w:rPr>
        <w:t>Závěrečná ustanovení</w:t>
      </w:r>
    </w:p>
    <w:p w:rsidR="00934EED" w:rsidRDefault="00934EED" w:rsidP="00934EED">
      <w:pPr>
        <w:rPr>
          <w:sz w:val="8"/>
          <w:lang w:val="cs-CZ"/>
        </w:rPr>
      </w:pPr>
    </w:p>
    <w:p w:rsidR="00934EED" w:rsidRDefault="00934EED" w:rsidP="00934EED">
      <w:pPr>
        <w:numPr>
          <w:ilvl w:val="0"/>
          <w:numId w:val="7"/>
        </w:numPr>
        <w:jc w:val="both"/>
        <w:rPr>
          <w:sz w:val="22"/>
          <w:lang w:val="cs-CZ"/>
        </w:rPr>
      </w:pPr>
      <w:r>
        <w:rPr>
          <w:sz w:val="22"/>
          <w:lang w:val="cs-CZ"/>
        </w:rPr>
        <w:t>Pokud v této smlouvě nebylo výslovně dohodnuto jinak, řídí se práva a povinnosti smluvních stran příslušnými ustanoveními zákona</w:t>
      </w:r>
      <w:r w:rsidR="004812E1">
        <w:rPr>
          <w:sz w:val="22"/>
          <w:lang w:val="cs-CZ"/>
        </w:rPr>
        <w:t xml:space="preserve"> 89/2012, občanského zákoníku.</w:t>
      </w:r>
      <w:r>
        <w:rPr>
          <w:sz w:val="22"/>
          <w:lang w:val="cs-CZ"/>
        </w:rPr>
        <w:t>, v platném znění.</w:t>
      </w:r>
    </w:p>
    <w:p w:rsidR="00934EED" w:rsidRDefault="00934EED" w:rsidP="00934EED">
      <w:pPr>
        <w:jc w:val="both"/>
        <w:rPr>
          <w:sz w:val="22"/>
          <w:lang w:val="cs-CZ"/>
        </w:rPr>
      </w:pPr>
    </w:p>
    <w:p w:rsidR="00934EED" w:rsidRDefault="00934EED" w:rsidP="00934EED">
      <w:pPr>
        <w:numPr>
          <w:ilvl w:val="0"/>
          <w:numId w:val="7"/>
        </w:numPr>
        <w:jc w:val="both"/>
        <w:rPr>
          <w:sz w:val="22"/>
          <w:lang w:val="cs-CZ"/>
        </w:rPr>
      </w:pPr>
      <w:r>
        <w:rPr>
          <w:sz w:val="22"/>
          <w:lang w:val="cs-CZ"/>
        </w:rPr>
        <w:t>Změny a doplňky této smlouvy musí být provedeny vždy písemně.</w:t>
      </w:r>
    </w:p>
    <w:p w:rsidR="00934EED" w:rsidRDefault="00934EED" w:rsidP="00934EED">
      <w:pPr>
        <w:jc w:val="both"/>
        <w:rPr>
          <w:sz w:val="22"/>
          <w:lang w:val="cs-CZ"/>
        </w:rPr>
      </w:pPr>
    </w:p>
    <w:p w:rsidR="00934EED" w:rsidRDefault="00934EED" w:rsidP="00934EED">
      <w:pPr>
        <w:jc w:val="both"/>
        <w:rPr>
          <w:sz w:val="22"/>
          <w:lang w:val="cs-CZ"/>
        </w:rPr>
      </w:pPr>
    </w:p>
    <w:p w:rsidR="00934EED" w:rsidRDefault="00934EED" w:rsidP="00934EED">
      <w:pPr>
        <w:numPr>
          <w:ilvl w:val="0"/>
          <w:numId w:val="7"/>
        </w:numPr>
        <w:jc w:val="both"/>
        <w:rPr>
          <w:rFonts w:cs="Arial"/>
          <w:color w:val="000000"/>
          <w:lang w:val="cs-CZ"/>
        </w:rPr>
      </w:pPr>
      <w:r>
        <w:rPr>
          <w:sz w:val="22"/>
          <w:lang w:val="cs-CZ"/>
        </w:rPr>
        <w:t>Tato smlouva nabývá platnosti a účinnosti dnem podpisu obou smluvních stran. Smlouva je sepsána ve dvou stejnopisech, z nichž každá smluvní strana obdrží jedno vyhotovení.</w:t>
      </w:r>
    </w:p>
    <w:p w:rsidR="00934EED" w:rsidRDefault="00934EED" w:rsidP="00934EED">
      <w:pPr>
        <w:jc w:val="both"/>
        <w:rPr>
          <w:rFonts w:cs="Arial"/>
          <w:lang w:val="cs-CZ"/>
        </w:rPr>
      </w:pPr>
    </w:p>
    <w:p w:rsidR="00934EED" w:rsidRDefault="00934EED" w:rsidP="00934EED">
      <w:pPr>
        <w:jc w:val="both"/>
        <w:rPr>
          <w:rFonts w:cs="Arial"/>
          <w:lang w:val="cs-CZ"/>
        </w:rPr>
      </w:pPr>
    </w:p>
    <w:p w:rsidR="00934EED" w:rsidRDefault="00934EED" w:rsidP="00934EED">
      <w:pPr>
        <w:jc w:val="both"/>
        <w:rPr>
          <w:rFonts w:cs="Arial"/>
          <w:lang w:val="cs-CZ"/>
        </w:rPr>
      </w:pPr>
    </w:p>
    <w:p w:rsidR="00934EED" w:rsidRDefault="00934EED" w:rsidP="00934EED">
      <w:pPr>
        <w:jc w:val="both"/>
        <w:rPr>
          <w:rFonts w:cs="Arial"/>
          <w:color w:val="000000"/>
          <w:sz w:val="22"/>
          <w:lang w:val="cs-CZ"/>
        </w:rPr>
      </w:pPr>
    </w:p>
    <w:p w:rsidR="00934EED" w:rsidRDefault="00934EED" w:rsidP="00934EED">
      <w:pPr>
        <w:jc w:val="both"/>
        <w:rPr>
          <w:sz w:val="22"/>
          <w:lang w:val="cs-CZ"/>
        </w:rPr>
      </w:pPr>
    </w:p>
    <w:p w:rsidR="00934EED" w:rsidRDefault="00934EED" w:rsidP="00934EED">
      <w:pPr>
        <w:jc w:val="both"/>
        <w:rPr>
          <w:sz w:val="22"/>
          <w:lang w:val="cs-CZ"/>
        </w:rPr>
      </w:pPr>
    </w:p>
    <w:p w:rsidR="00934EED" w:rsidRDefault="00934EED" w:rsidP="00934EED">
      <w:pPr>
        <w:rPr>
          <w:sz w:val="22"/>
          <w:lang w:val="cs-CZ"/>
        </w:rPr>
      </w:pPr>
      <w:r>
        <w:rPr>
          <w:sz w:val="22"/>
          <w:lang w:val="cs-CZ"/>
        </w:rPr>
        <w:t>V</w:t>
      </w:r>
      <w:r w:rsidR="00BF0E88">
        <w:rPr>
          <w:sz w:val="22"/>
          <w:lang w:val="cs-CZ"/>
        </w:rPr>
        <w:t xml:space="preserve"> Týnci nad Labem, dne: </w:t>
      </w:r>
      <w:r>
        <w:rPr>
          <w:sz w:val="22"/>
          <w:lang w:val="cs-CZ"/>
        </w:rPr>
        <w:tab/>
      </w:r>
      <w:r>
        <w:rPr>
          <w:sz w:val="22"/>
          <w:lang w:val="cs-CZ"/>
        </w:rPr>
        <w:tab/>
      </w:r>
      <w:r>
        <w:rPr>
          <w:sz w:val="22"/>
          <w:lang w:val="cs-CZ"/>
        </w:rPr>
        <w:tab/>
      </w:r>
      <w:r>
        <w:rPr>
          <w:sz w:val="22"/>
          <w:lang w:val="cs-CZ"/>
        </w:rPr>
        <w:tab/>
      </w:r>
      <w:r>
        <w:rPr>
          <w:sz w:val="22"/>
          <w:lang w:val="cs-CZ"/>
        </w:rPr>
        <w:tab/>
      </w:r>
      <w:r>
        <w:rPr>
          <w:sz w:val="22"/>
          <w:lang w:val="cs-CZ"/>
        </w:rPr>
        <w:tab/>
      </w:r>
    </w:p>
    <w:p w:rsidR="00934EED" w:rsidRDefault="00934EED" w:rsidP="00934EED">
      <w:pPr>
        <w:rPr>
          <w:sz w:val="22"/>
          <w:lang w:val="cs-CZ"/>
        </w:rPr>
      </w:pPr>
    </w:p>
    <w:p w:rsidR="00934EED" w:rsidRDefault="00934EED" w:rsidP="00934EED">
      <w:pPr>
        <w:rPr>
          <w:sz w:val="22"/>
          <w:lang w:val="cs-CZ"/>
        </w:rPr>
      </w:pPr>
    </w:p>
    <w:p w:rsidR="00934EED" w:rsidRDefault="00934EED" w:rsidP="00934EED">
      <w:pPr>
        <w:rPr>
          <w:sz w:val="22"/>
          <w:lang w:val="cs-CZ"/>
        </w:rPr>
      </w:pPr>
      <w:r>
        <w:rPr>
          <w:sz w:val="22"/>
          <w:lang w:val="cs-CZ"/>
        </w:rPr>
        <w:t xml:space="preserve">Za zhotovitele:                                               </w:t>
      </w:r>
      <w:r>
        <w:rPr>
          <w:sz w:val="22"/>
          <w:lang w:val="cs-CZ"/>
        </w:rPr>
        <w:tab/>
      </w:r>
      <w:r>
        <w:rPr>
          <w:sz w:val="22"/>
          <w:lang w:val="cs-CZ"/>
        </w:rPr>
        <w:tab/>
        <w:t>Za objednatele:</w:t>
      </w:r>
    </w:p>
    <w:p w:rsidR="00934EED" w:rsidRDefault="00934EED" w:rsidP="00934EED">
      <w:pPr>
        <w:rPr>
          <w:sz w:val="22"/>
          <w:lang w:val="cs-CZ"/>
        </w:rPr>
      </w:pPr>
    </w:p>
    <w:p w:rsidR="00934EED" w:rsidRDefault="00934EED" w:rsidP="00934EED">
      <w:pPr>
        <w:rPr>
          <w:sz w:val="22"/>
          <w:lang w:val="cs-CZ"/>
        </w:rPr>
      </w:pPr>
    </w:p>
    <w:p w:rsidR="00934EED" w:rsidRDefault="00934EED" w:rsidP="00934EED">
      <w:pPr>
        <w:rPr>
          <w:sz w:val="22"/>
          <w:lang w:val="cs-CZ"/>
        </w:rPr>
      </w:pPr>
    </w:p>
    <w:p w:rsidR="00934EED" w:rsidRDefault="00934EED" w:rsidP="00934EED">
      <w:pPr>
        <w:rPr>
          <w:sz w:val="22"/>
          <w:lang w:val="cs-CZ"/>
        </w:rPr>
      </w:pPr>
      <w:r>
        <w:rPr>
          <w:sz w:val="22"/>
          <w:lang w:val="cs-CZ"/>
        </w:rPr>
        <w:t>……………………………………</w:t>
      </w:r>
      <w:r>
        <w:rPr>
          <w:sz w:val="22"/>
          <w:lang w:val="cs-CZ"/>
        </w:rPr>
        <w:tab/>
      </w:r>
      <w:r>
        <w:rPr>
          <w:sz w:val="22"/>
          <w:lang w:val="cs-CZ"/>
        </w:rPr>
        <w:tab/>
      </w:r>
      <w:r>
        <w:rPr>
          <w:sz w:val="22"/>
          <w:lang w:val="cs-CZ"/>
        </w:rPr>
        <w:tab/>
        <w:t xml:space="preserve">     ……………………………………</w:t>
      </w:r>
    </w:p>
    <w:p w:rsidR="00934EED" w:rsidRDefault="00934EED" w:rsidP="00934EED">
      <w:pPr>
        <w:rPr>
          <w:b/>
          <w:bCs/>
          <w:sz w:val="22"/>
          <w:lang w:val="en-US"/>
        </w:rPr>
      </w:pPr>
      <w:proofErr w:type="gramStart"/>
      <w:r w:rsidRPr="00EB3C40">
        <w:rPr>
          <w:b/>
          <w:bCs/>
          <w:sz w:val="22"/>
          <w:lang w:val="en-US"/>
        </w:rPr>
        <w:t xml:space="preserve">AQUATRUCK </w:t>
      </w:r>
      <w:proofErr w:type="spellStart"/>
      <w:r w:rsidRPr="00EB3C40">
        <w:rPr>
          <w:b/>
          <w:bCs/>
          <w:sz w:val="22"/>
          <w:lang w:val="en-US"/>
        </w:rPr>
        <w:t>spol</w:t>
      </w:r>
      <w:proofErr w:type="spellEnd"/>
      <w:r w:rsidRPr="00EB3C40">
        <w:rPr>
          <w:b/>
          <w:bCs/>
          <w:sz w:val="22"/>
          <w:lang w:val="en-US"/>
        </w:rPr>
        <w:t>.</w:t>
      </w:r>
      <w:proofErr w:type="gramEnd"/>
      <w:r w:rsidRPr="00EB3C40">
        <w:rPr>
          <w:b/>
          <w:bCs/>
          <w:sz w:val="22"/>
          <w:lang w:val="en-US"/>
        </w:rPr>
        <w:t xml:space="preserve"> </w:t>
      </w:r>
      <w:proofErr w:type="gramStart"/>
      <w:r w:rsidRPr="00EB3C40">
        <w:rPr>
          <w:b/>
          <w:bCs/>
          <w:sz w:val="22"/>
          <w:lang w:val="en-US"/>
        </w:rPr>
        <w:t>s</w:t>
      </w:r>
      <w:proofErr w:type="gramEnd"/>
      <w:r w:rsidRPr="00EB3C40">
        <w:rPr>
          <w:b/>
          <w:bCs/>
          <w:sz w:val="22"/>
          <w:lang w:val="en-US"/>
        </w:rPr>
        <w:t xml:space="preserve"> </w:t>
      </w:r>
      <w:proofErr w:type="spellStart"/>
      <w:r w:rsidRPr="00EB3C40">
        <w:rPr>
          <w:b/>
          <w:bCs/>
          <w:sz w:val="22"/>
          <w:lang w:val="en-US"/>
        </w:rPr>
        <w:t>r.o</w:t>
      </w:r>
      <w:proofErr w:type="spellEnd"/>
      <w:r w:rsidRPr="00EB3C40">
        <w:rPr>
          <w:b/>
          <w:bCs/>
          <w:sz w:val="22"/>
          <w:lang w:val="en-US"/>
        </w:rPr>
        <w:t>.</w:t>
      </w:r>
    </w:p>
    <w:p w:rsidR="00934EED" w:rsidRPr="00FB46FA" w:rsidRDefault="00934EED" w:rsidP="00934EED">
      <w:pPr>
        <w:rPr>
          <w:sz w:val="22"/>
          <w:lang w:val="cs-CZ"/>
        </w:rPr>
      </w:pPr>
      <w:r w:rsidRPr="00EB0062">
        <w:rPr>
          <w:b/>
          <w:bCs/>
          <w:sz w:val="22"/>
        </w:rPr>
        <w:t>Luboš Cenker</w:t>
      </w:r>
      <w:r w:rsidRPr="00FB46FA">
        <w:rPr>
          <w:sz w:val="22"/>
          <w:lang w:val="cs-CZ"/>
        </w:rPr>
        <w:tab/>
      </w:r>
      <w:r w:rsidRPr="00FB46FA">
        <w:rPr>
          <w:sz w:val="22"/>
          <w:lang w:val="cs-CZ"/>
        </w:rPr>
        <w:tab/>
      </w:r>
      <w:r w:rsidRPr="00FB46FA">
        <w:rPr>
          <w:sz w:val="22"/>
          <w:lang w:val="cs-CZ"/>
        </w:rPr>
        <w:tab/>
      </w:r>
      <w:r w:rsidRPr="00FB46FA">
        <w:rPr>
          <w:sz w:val="22"/>
          <w:lang w:val="cs-CZ"/>
        </w:rPr>
        <w:tab/>
      </w:r>
      <w:r w:rsidRPr="00FB46FA">
        <w:rPr>
          <w:sz w:val="22"/>
          <w:lang w:val="cs-CZ"/>
        </w:rPr>
        <w:tab/>
      </w:r>
      <w:r w:rsidRPr="00FB46FA">
        <w:rPr>
          <w:sz w:val="22"/>
          <w:lang w:val="cs-CZ"/>
        </w:rPr>
        <w:tab/>
      </w:r>
      <w:r w:rsidRPr="00FB46FA">
        <w:rPr>
          <w:sz w:val="22"/>
          <w:lang w:val="cs-CZ"/>
        </w:rPr>
        <w:tab/>
      </w:r>
    </w:p>
    <w:p w:rsidR="00934EED" w:rsidRPr="00934EED" w:rsidRDefault="00934EED" w:rsidP="00934EED">
      <w:pPr>
        <w:rPr>
          <w:lang w:val="cs-CZ"/>
        </w:rPr>
      </w:pPr>
      <w:r w:rsidRPr="00FB46FA">
        <w:rPr>
          <w:sz w:val="22"/>
          <w:lang w:val="cs-CZ"/>
        </w:rPr>
        <w:t>jednatel společnosti</w:t>
      </w:r>
      <w:r w:rsidRPr="00FB46FA">
        <w:rPr>
          <w:sz w:val="22"/>
          <w:lang w:val="cs-CZ"/>
        </w:rPr>
        <w:tab/>
      </w:r>
      <w:r w:rsidRPr="00FB46FA">
        <w:rPr>
          <w:sz w:val="22"/>
          <w:lang w:val="cs-CZ"/>
        </w:rPr>
        <w:tab/>
      </w:r>
      <w:r w:rsidRPr="00FB46FA">
        <w:rPr>
          <w:sz w:val="22"/>
          <w:lang w:val="cs-CZ"/>
        </w:rPr>
        <w:tab/>
      </w:r>
      <w:r w:rsidRPr="00FB46FA">
        <w:rPr>
          <w:sz w:val="22"/>
          <w:lang w:val="cs-CZ"/>
        </w:rPr>
        <w:tab/>
      </w:r>
      <w:r w:rsidRPr="00FB46FA">
        <w:rPr>
          <w:sz w:val="22"/>
          <w:lang w:val="cs-CZ"/>
        </w:rPr>
        <w:tab/>
      </w:r>
      <w:r w:rsidRPr="00FB46FA">
        <w:rPr>
          <w:sz w:val="22"/>
          <w:lang w:val="cs-CZ"/>
        </w:rPr>
        <w:tab/>
        <w:t>jednatel společnosti</w:t>
      </w:r>
      <w:r w:rsidRPr="00FB46FA">
        <w:rPr>
          <w:sz w:val="22"/>
          <w:lang w:val="cs-CZ"/>
        </w:rPr>
        <w:tab/>
      </w:r>
    </w:p>
    <w:sectPr w:rsidR="00934EED" w:rsidRPr="00934EED" w:rsidSect="00DF7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0F5E"/>
    <w:multiLevelType w:val="singleLevel"/>
    <w:tmpl w:val="8966727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
    <w:nsid w:val="21403FE0"/>
    <w:multiLevelType w:val="singleLevel"/>
    <w:tmpl w:val="8966727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2">
    <w:nsid w:val="269D0DA9"/>
    <w:multiLevelType w:val="singleLevel"/>
    <w:tmpl w:val="8966727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3">
    <w:nsid w:val="2D206557"/>
    <w:multiLevelType w:val="hybridMultilevel"/>
    <w:tmpl w:val="04B624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011CDA"/>
    <w:multiLevelType w:val="singleLevel"/>
    <w:tmpl w:val="8966727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5">
    <w:nsid w:val="64317A58"/>
    <w:multiLevelType w:val="singleLevel"/>
    <w:tmpl w:val="5DE8FA90"/>
    <w:lvl w:ilvl="0">
      <w:start w:val="2"/>
      <w:numFmt w:val="decimal"/>
      <w:lvlText w:val="%1) "/>
      <w:legacy w:legacy="1" w:legacySpace="0" w:legacyIndent="283"/>
      <w:lvlJc w:val="left"/>
      <w:pPr>
        <w:ind w:left="283" w:hanging="283"/>
      </w:pPr>
      <w:rPr>
        <w:rFonts w:ascii="Arial" w:hAnsi="Arial" w:hint="default"/>
        <w:b w:val="0"/>
        <w:i w:val="0"/>
        <w:sz w:val="22"/>
      </w:rPr>
    </w:lvl>
  </w:abstractNum>
  <w:abstractNum w:abstractNumId="6">
    <w:nsid w:val="6B643906"/>
    <w:multiLevelType w:val="singleLevel"/>
    <w:tmpl w:val="8966727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7">
    <w:nsid w:val="6E7C6D1F"/>
    <w:multiLevelType w:val="singleLevel"/>
    <w:tmpl w:val="89667274"/>
    <w:lvl w:ilvl="0">
      <w:start w:val="1"/>
      <w:numFmt w:val="decimal"/>
      <w:lvlText w:val="%1) "/>
      <w:legacy w:legacy="1" w:legacySpace="0" w:legacyIndent="283"/>
      <w:lvlJc w:val="left"/>
      <w:pPr>
        <w:ind w:left="284" w:hanging="283"/>
      </w:pPr>
      <w:rPr>
        <w:rFonts w:ascii="Arial" w:hAnsi="Arial" w:hint="default"/>
        <w:b w:val="0"/>
        <w:i w:val="0"/>
        <w:sz w:val="22"/>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EED"/>
    <w:rsid w:val="000812DB"/>
    <w:rsid w:val="000A2031"/>
    <w:rsid w:val="00145A06"/>
    <w:rsid w:val="0018732C"/>
    <w:rsid w:val="00204EA6"/>
    <w:rsid w:val="00233B4F"/>
    <w:rsid w:val="00266D78"/>
    <w:rsid w:val="004812E1"/>
    <w:rsid w:val="005B51E2"/>
    <w:rsid w:val="00675DFD"/>
    <w:rsid w:val="00794548"/>
    <w:rsid w:val="007C3E3C"/>
    <w:rsid w:val="007F4896"/>
    <w:rsid w:val="008649DC"/>
    <w:rsid w:val="008F5872"/>
    <w:rsid w:val="00934EED"/>
    <w:rsid w:val="00956087"/>
    <w:rsid w:val="00A42180"/>
    <w:rsid w:val="00A811E0"/>
    <w:rsid w:val="00AE4E11"/>
    <w:rsid w:val="00B92E1E"/>
    <w:rsid w:val="00BF0E88"/>
    <w:rsid w:val="00D03A6A"/>
    <w:rsid w:val="00D54281"/>
    <w:rsid w:val="00DF76B3"/>
    <w:rsid w:val="00EB0062"/>
    <w:rsid w:val="00ED4ABC"/>
    <w:rsid w:val="00F10741"/>
    <w:rsid w:val="00F260B0"/>
    <w:rsid w:val="00FC44E9"/>
    <w:rsid w:val="00FE54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EED"/>
    <w:pPr>
      <w:overflowPunct w:val="0"/>
      <w:autoSpaceDE w:val="0"/>
      <w:autoSpaceDN w:val="0"/>
      <w:adjustRightInd w:val="0"/>
      <w:textAlignment w:val="baseline"/>
    </w:pPr>
    <w:rPr>
      <w:rFonts w:ascii="Arial" w:eastAsia="Times New Roman" w:hAnsi="Arial" w:cs="Times New Roman"/>
      <w:sz w:val="20"/>
      <w:szCs w:val="20"/>
      <w:lang w:val="de-DE" w:eastAsia="cs-CZ"/>
    </w:rPr>
  </w:style>
  <w:style w:type="paragraph" w:styleId="Nadpis1">
    <w:name w:val="heading 1"/>
    <w:basedOn w:val="Normln"/>
    <w:next w:val="Normln"/>
    <w:link w:val="Nadpis1Char"/>
    <w:qFormat/>
    <w:rsid w:val="00934EED"/>
    <w:pPr>
      <w:keepNext/>
      <w:spacing w:before="240" w:after="60"/>
      <w:outlineLvl w:val="0"/>
    </w:pPr>
    <w:rPr>
      <w:b/>
      <w:kern w:val="28"/>
      <w:sz w:val="28"/>
    </w:rPr>
  </w:style>
  <w:style w:type="paragraph" w:styleId="Nadpis2">
    <w:name w:val="heading 2"/>
    <w:basedOn w:val="Normln"/>
    <w:next w:val="Normln"/>
    <w:link w:val="Nadpis2Char"/>
    <w:qFormat/>
    <w:rsid w:val="00934EED"/>
    <w:pPr>
      <w:keepNext/>
      <w:outlineLvl w:val="1"/>
    </w:pPr>
    <w:rPr>
      <w:b/>
      <w:sz w:val="22"/>
      <w:lang w:val="en-US"/>
    </w:rPr>
  </w:style>
  <w:style w:type="paragraph" w:styleId="Nadpis3">
    <w:name w:val="heading 3"/>
    <w:basedOn w:val="Normln"/>
    <w:next w:val="Normln"/>
    <w:link w:val="Nadpis3Char"/>
    <w:uiPriority w:val="9"/>
    <w:semiHidden/>
    <w:unhideWhenUsed/>
    <w:qFormat/>
    <w:rsid w:val="00934EED"/>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qFormat/>
    <w:rsid w:val="00934EED"/>
    <w:pPr>
      <w:keepNext/>
      <w:jc w:val="center"/>
      <w:outlineLvl w:val="7"/>
    </w:pPr>
    <w:rPr>
      <w:b/>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4EED"/>
    <w:rPr>
      <w:rFonts w:ascii="Arial" w:eastAsia="Times New Roman" w:hAnsi="Arial" w:cs="Times New Roman"/>
      <w:b/>
      <w:kern w:val="28"/>
      <w:sz w:val="28"/>
      <w:szCs w:val="20"/>
      <w:lang w:val="de-DE" w:eastAsia="cs-CZ"/>
    </w:rPr>
  </w:style>
  <w:style w:type="character" w:customStyle="1" w:styleId="Nadpis2Char">
    <w:name w:val="Nadpis 2 Char"/>
    <w:basedOn w:val="Standardnpsmoodstavce"/>
    <w:link w:val="Nadpis2"/>
    <w:rsid w:val="00934EED"/>
    <w:rPr>
      <w:rFonts w:ascii="Arial" w:eastAsia="Times New Roman" w:hAnsi="Arial" w:cs="Times New Roman"/>
      <w:b/>
      <w:szCs w:val="20"/>
      <w:lang w:val="en-US" w:eastAsia="cs-CZ"/>
    </w:rPr>
  </w:style>
  <w:style w:type="character" w:customStyle="1" w:styleId="Nadpis8Char">
    <w:name w:val="Nadpis 8 Char"/>
    <w:basedOn w:val="Standardnpsmoodstavce"/>
    <w:link w:val="Nadpis8"/>
    <w:rsid w:val="00934EED"/>
    <w:rPr>
      <w:rFonts w:ascii="Arial" w:eastAsia="Times New Roman" w:hAnsi="Arial" w:cs="Times New Roman"/>
      <w:b/>
      <w:szCs w:val="20"/>
      <w:lang w:eastAsia="cs-CZ"/>
    </w:rPr>
  </w:style>
  <w:style w:type="character" w:customStyle="1" w:styleId="Nadpis3Char">
    <w:name w:val="Nadpis 3 Char"/>
    <w:basedOn w:val="Standardnpsmoodstavce"/>
    <w:link w:val="Nadpis3"/>
    <w:uiPriority w:val="9"/>
    <w:semiHidden/>
    <w:rsid w:val="00934EED"/>
    <w:rPr>
      <w:rFonts w:asciiTheme="majorHAnsi" w:eastAsiaTheme="majorEastAsia" w:hAnsiTheme="majorHAnsi" w:cstheme="majorBidi"/>
      <w:b/>
      <w:bCs/>
      <w:color w:val="4F81BD" w:themeColor="accent1"/>
      <w:sz w:val="20"/>
      <w:szCs w:val="20"/>
      <w:lang w:val="de-DE" w:eastAsia="cs-CZ"/>
    </w:rPr>
  </w:style>
  <w:style w:type="paragraph" w:customStyle="1" w:styleId="Zkladntext22">
    <w:name w:val="Základní text 22"/>
    <w:basedOn w:val="Normln"/>
    <w:rsid w:val="00934EED"/>
    <w:pPr>
      <w:ind w:left="284" w:hanging="284"/>
      <w:jc w:val="both"/>
    </w:pPr>
    <w:rPr>
      <w:sz w:val="22"/>
      <w:lang w:val="en-US"/>
    </w:rPr>
  </w:style>
  <w:style w:type="paragraph" w:styleId="Textbubliny">
    <w:name w:val="Balloon Text"/>
    <w:basedOn w:val="Normln"/>
    <w:link w:val="TextbublinyChar"/>
    <w:uiPriority w:val="99"/>
    <w:semiHidden/>
    <w:unhideWhenUsed/>
    <w:rsid w:val="00EB0062"/>
    <w:rPr>
      <w:rFonts w:ascii="Tahoma" w:hAnsi="Tahoma" w:cs="Tahoma"/>
      <w:sz w:val="16"/>
      <w:szCs w:val="16"/>
    </w:rPr>
  </w:style>
  <w:style w:type="character" w:customStyle="1" w:styleId="TextbublinyChar">
    <w:name w:val="Text bubliny Char"/>
    <w:basedOn w:val="Standardnpsmoodstavce"/>
    <w:link w:val="Textbubliny"/>
    <w:uiPriority w:val="99"/>
    <w:semiHidden/>
    <w:rsid w:val="00EB0062"/>
    <w:rPr>
      <w:rFonts w:ascii="Tahoma" w:eastAsia="Times New Roman" w:hAnsi="Tahoma" w:cs="Tahoma"/>
      <w:sz w:val="16"/>
      <w:szCs w:val="16"/>
      <w:lang w:val="de-DE" w:eastAsia="cs-CZ"/>
    </w:rPr>
  </w:style>
  <w:style w:type="paragraph" w:styleId="Odstavecseseznamem">
    <w:name w:val="List Paragraph"/>
    <w:basedOn w:val="Normln"/>
    <w:uiPriority w:val="34"/>
    <w:qFormat/>
    <w:rsid w:val="008F5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1254</Words>
  <Characters>7404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Jaruska</dc:creator>
  <cp:lastModifiedBy>Jaruska</cp:lastModifiedBy>
  <cp:revision>6</cp:revision>
  <cp:lastPrinted>2013-06-06T07:18:00Z</cp:lastPrinted>
  <dcterms:created xsi:type="dcterms:W3CDTF">2014-04-03T13:24:00Z</dcterms:created>
  <dcterms:modified xsi:type="dcterms:W3CDTF">2015-10-15T12:22:00Z</dcterms:modified>
</cp:coreProperties>
</file>